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right="990.4724409448835"/>
        <w:jc w:val="center"/>
        <w:rPr>
          <w:b w:val="1"/>
          <w:sz w:val="28"/>
          <w:szCs w:val="28"/>
        </w:rPr>
      </w:pPr>
      <w:r w:rsidDel="00000000" w:rsidR="00000000" w:rsidRPr="00000000">
        <w:rPr>
          <w:b w:val="1"/>
          <w:sz w:val="28"/>
          <w:szCs w:val="28"/>
          <w:rtl w:val="0"/>
        </w:rPr>
        <w:t xml:space="preserve">ЗАПИТ НА ПОДАННЯ ЦІНОВОЇ ПРОПОЗИЦІЇ. РОЗРОБКА ОНЛАЙН ПЛАТФОРМИ</w:t>
      </w:r>
    </w:p>
    <w:p w:rsidR="00000000" w:rsidDel="00000000" w:rsidP="00000000" w:rsidRDefault="00000000" w:rsidRPr="00000000" w14:paraId="00000002">
      <w:pPr>
        <w:ind w:right="990.4724409448835"/>
        <w:jc w:val="center"/>
        <w:rPr>
          <w:b w:val="1"/>
          <w:sz w:val="22"/>
          <w:szCs w:val="22"/>
        </w:rPr>
      </w:pPr>
      <w:r w:rsidDel="00000000" w:rsidR="00000000" w:rsidRPr="00000000">
        <w:rPr>
          <w:b w:val="1"/>
          <w:sz w:val="28"/>
          <w:szCs w:val="28"/>
          <w:rtl w:val="0"/>
        </w:rPr>
        <w:t xml:space="preserve">№ ZKVU20201214</w:t>
      </w:r>
      <w:r w:rsidDel="00000000" w:rsidR="00000000" w:rsidRPr="00000000">
        <w:rPr>
          <w:rtl w:val="0"/>
        </w:rPr>
      </w:r>
    </w:p>
    <w:p w:rsidR="00000000" w:rsidDel="00000000" w:rsidP="00000000" w:rsidRDefault="00000000" w:rsidRPr="00000000" w14:paraId="00000003">
      <w:pPr>
        <w:ind w:right="990.4724409448835"/>
        <w:rPr>
          <w:sz w:val="22"/>
          <w:szCs w:val="22"/>
        </w:rPr>
      </w:pPr>
      <w:r w:rsidDel="00000000" w:rsidR="00000000" w:rsidRPr="00000000">
        <w:rPr>
          <w:rtl w:val="0"/>
        </w:rPr>
      </w:r>
    </w:p>
    <w:p w:rsidR="00000000" w:rsidDel="00000000" w:rsidP="00000000" w:rsidRDefault="00000000" w:rsidRPr="00000000" w14:paraId="00000004">
      <w:pPr>
        <w:ind w:right="990.4724409448835"/>
        <w:rPr>
          <w:sz w:val="22"/>
          <w:szCs w:val="22"/>
        </w:rPr>
      </w:pPr>
      <w:r w:rsidDel="00000000" w:rsidR="00000000" w:rsidRPr="00000000">
        <w:rPr>
          <w:rtl w:val="0"/>
        </w:rPr>
      </w:r>
    </w:p>
    <w:p w:rsidR="00000000" w:rsidDel="00000000" w:rsidP="00000000" w:rsidRDefault="00000000" w:rsidRPr="00000000" w14:paraId="00000005">
      <w:pPr>
        <w:ind w:right="990.4724409448835"/>
        <w:rPr>
          <w:sz w:val="22"/>
          <w:szCs w:val="22"/>
        </w:rPr>
      </w:pPr>
      <w:r w:rsidDel="00000000" w:rsidR="00000000" w:rsidRPr="00000000">
        <w:rPr>
          <w:rtl w:val="0"/>
        </w:rPr>
      </w:r>
    </w:p>
    <w:tbl>
      <w:tblPr>
        <w:tblStyle w:val="Table1"/>
        <w:tblW w:w="10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350"/>
        <w:tblGridChange w:id="0">
          <w:tblGrid>
            <w:gridCol w:w="10350"/>
          </w:tblGrid>
        </w:tblGridChange>
      </w:tblGrid>
      <w:tr>
        <w:tc>
          <w:tcPr/>
          <w:p w:rsidR="00000000" w:rsidDel="00000000" w:rsidP="00000000" w:rsidRDefault="00000000" w:rsidRPr="00000000" w14:paraId="00000006">
            <w:pPr>
              <w:ind w:left="-25" w:right="990.4724409448835" w:firstLine="0"/>
              <w:rPr>
                <w:sz w:val="22"/>
                <w:szCs w:val="22"/>
              </w:rPr>
            </w:pPr>
            <w:r w:rsidDel="00000000" w:rsidR="00000000" w:rsidRPr="00000000">
              <w:rPr>
                <w:b w:val="1"/>
                <w:sz w:val="22"/>
                <w:szCs w:val="22"/>
                <w:rtl w:val="0"/>
              </w:rPr>
              <w:t xml:space="preserve">Тема:</w:t>
            </w:r>
            <w:r w:rsidDel="00000000" w:rsidR="00000000" w:rsidRPr="00000000">
              <w:rPr>
                <w:rtl w:val="0"/>
              </w:rPr>
            </w:r>
          </w:p>
        </w:tc>
      </w:tr>
      <w:tr>
        <w:trPr>
          <w:trHeight w:val="440" w:hRule="atLeast"/>
        </w:trPr>
        <w:tc>
          <w:tcPr/>
          <w:p w:rsidR="00000000" w:rsidDel="00000000" w:rsidP="00000000" w:rsidRDefault="00000000" w:rsidRPr="00000000" w14:paraId="00000007">
            <w:pPr>
              <w:ind w:left="-25" w:right="990.4724409448835" w:firstLine="0"/>
              <w:jc w:val="both"/>
              <w:rPr>
                <w:sz w:val="22"/>
                <w:szCs w:val="22"/>
              </w:rPr>
            </w:pPr>
            <w:r w:rsidDel="00000000" w:rsidR="00000000" w:rsidRPr="00000000">
              <w:rPr>
                <w:sz w:val="22"/>
                <w:szCs w:val="22"/>
                <w:rtl w:val="0"/>
              </w:rPr>
              <w:t xml:space="preserve">Запрошення взяти участь у тендері на розробку онлайн платформи для проєкту фестивалів «З країни в Україну» в малих містах Луганської, Донецької областях.</w:t>
            </w:r>
          </w:p>
        </w:tc>
      </w:tr>
    </w:tbl>
    <w:p w:rsidR="00000000" w:rsidDel="00000000" w:rsidP="00000000" w:rsidRDefault="00000000" w:rsidRPr="00000000" w14:paraId="00000008">
      <w:pPr>
        <w:ind w:right="990.4724409448835"/>
        <w:jc w:val="center"/>
        <w:rPr>
          <w:b w:val="1"/>
          <w:sz w:val="22"/>
          <w:szCs w:val="22"/>
        </w:rPr>
      </w:pPr>
      <w:r w:rsidDel="00000000" w:rsidR="00000000" w:rsidRPr="00000000">
        <w:rPr>
          <w:rtl w:val="0"/>
        </w:rPr>
      </w:r>
    </w:p>
    <w:tbl>
      <w:tblPr>
        <w:tblStyle w:val="Table2"/>
        <w:tblW w:w="10345.0" w:type="dxa"/>
        <w:jc w:val="left"/>
        <w:tblInd w:w="0.0" w:type="dxa"/>
        <w:tblLayout w:type="fixed"/>
        <w:tblLook w:val="0000"/>
      </w:tblPr>
      <w:tblGrid>
        <w:gridCol w:w="3114"/>
        <w:gridCol w:w="2011"/>
        <w:gridCol w:w="1816"/>
        <w:gridCol w:w="3404"/>
        <w:tblGridChange w:id="0">
          <w:tblGrid>
            <w:gridCol w:w="3114"/>
            <w:gridCol w:w="2011"/>
            <w:gridCol w:w="1816"/>
            <w:gridCol w:w="3404"/>
          </w:tblGrid>
        </w:tblGridChange>
      </w:tblGrid>
      <w:tr>
        <w:trPr>
          <w:trHeight w:val="255" w:hRule="atLeast"/>
        </w:trPr>
        <w:tc>
          <w:tcPr>
            <w:gridSpan w:val="2"/>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09">
            <w:pPr>
              <w:ind w:right="990.4724409448835"/>
              <w:jc w:val="center"/>
              <w:rPr>
                <w:b w:val="1"/>
                <w:sz w:val="22"/>
                <w:szCs w:val="22"/>
              </w:rPr>
            </w:pPr>
            <w:r w:rsidDel="00000000" w:rsidR="00000000" w:rsidRPr="00000000">
              <w:rPr>
                <w:b w:val="1"/>
                <w:sz w:val="22"/>
                <w:szCs w:val="22"/>
                <w:rtl w:val="0"/>
              </w:rPr>
              <w:t xml:space="preserve">Від</w:t>
            </w:r>
          </w:p>
        </w:tc>
        <w:tc>
          <w:tcPr>
            <w:gridSpan w:val="2"/>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0B">
            <w:pPr>
              <w:ind w:right="990.4724409448835"/>
              <w:jc w:val="center"/>
              <w:rPr>
                <w:b w:val="1"/>
                <w:sz w:val="22"/>
                <w:szCs w:val="22"/>
              </w:rPr>
            </w:pPr>
            <w:r w:rsidDel="00000000" w:rsidR="00000000" w:rsidRPr="00000000">
              <w:rPr>
                <w:b w:val="1"/>
                <w:sz w:val="22"/>
                <w:szCs w:val="22"/>
                <w:rtl w:val="0"/>
              </w:rPr>
              <w:t xml:space="preserve">Кому</w:t>
            </w:r>
          </w:p>
        </w:tc>
      </w:tr>
      <w:tr>
        <w:trPr>
          <w:trHeight w:val="830" w:hRule="atLeast"/>
        </w:trPr>
        <w:tc>
          <w:tcPr>
            <w:gridSpan w:val="2"/>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00D">
            <w:pPr>
              <w:ind w:right="990.4724409448835"/>
              <w:jc w:val="both"/>
              <w:rPr>
                <w:b w:val="1"/>
                <w:sz w:val="22"/>
                <w:szCs w:val="22"/>
              </w:rPr>
            </w:pPr>
            <w:r w:rsidDel="00000000" w:rsidR="00000000" w:rsidRPr="00000000">
              <w:rPr>
                <w:b w:val="1"/>
                <w:sz w:val="22"/>
                <w:szCs w:val="22"/>
                <w:rtl w:val="0"/>
              </w:rPr>
              <w:t xml:space="preserve">БО БФ Фундації соціальних інновацій «З країни в Україну», організатора культурно-просвітницьких мандрівних фестивалів «З країни в Україну»</w:t>
            </w:r>
          </w:p>
          <w:p w:rsidR="00000000" w:rsidDel="00000000" w:rsidP="00000000" w:rsidRDefault="00000000" w:rsidRPr="00000000" w14:paraId="0000000E">
            <w:pPr>
              <w:ind w:right="990.4724409448835"/>
              <w:jc w:val="both"/>
              <w:rPr>
                <w:b w:val="1"/>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0">
            <w:pPr>
              <w:ind w:right="990.4724409448835"/>
              <w:jc w:val="center"/>
              <w:rPr>
                <w:b w:val="1"/>
                <w:i w:val="1"/>
                <w:sz w:val="22"/>
                <w:szCs w:val="22"/>
              </w:rPr>
            </w:pPr>
            <w:r w:rsidDel="00000000" w:rsidR="00000000" w:rsidRPr="00000000">
              <w:rPr>
                <w:b w:val="1"/>
                <w:sz w:val="22"/>
                <w:szCs w:val="22"/>
                <w:rtl w:val="0"/>
              </w:rPr>
              <w:t xml:space="preserve">Потенційним постачальникам (далі – Подавачі)</w:t>
            </w:r>
            <w:r w:rsidDel="00000000" w:rsidR="00000000" w:rsidRPr="00000000">
              <w:rPr>
                <w:rtl w:val="0"/>
              </w:rPr>
            </w:r>
          </w:p>
        </w:tc>
      </w:tr>
      <w:tr>
        <w:tc>
          <w:tcPr>
            <w:gridSpan w:val="2"/>
            <w:tcBorders>
              <w:top w:color="000000" w:space="0" w:sz="4" w:val="single"/>
              <w:bottom w:color="000000" w:space="0" w:sz="4" w:val="single"/>
            </w:tcBorders>
            <w:shd w:fill="auto" w:val="clear"/>
            <w:vAlign w:val="bottom"/>
          </w:tcPr>
          <w:p w:rsidR="00000000" w:rsidDel="00000000" w:rsidP="00000000" w:rsidRDefault="00000000" w:rsidRPr="00000000" w14:paraId="00000012">
            <w:pPr>
              <w:ind w:right="990.4724409448835"/>
              <w:jc w:val="center"/>
              <w:rPr>
                <w:b w:val="1"/>
                <w:sz w:val="22"/>
                <w:szCs w:val="22"/>
              </w:rPr>
            </w:pPr>
            <w:r w:rsidDel="00000000" w:rsidR="00000000" w:rsidRPr="00000000">
              <w:rPr>
                <w:rtl w:val="0"/>
              </w:rPr>
            </w:r>
          </w:p>
        </w:tc>
        <w:tc>
          <w:tcPr>
            <w:gridSpan w:val="2"/>
            <w:tcBorders>
              <w:top w:color="000000" w:space="0" w:sz="4" w:val="single"/>
              <w:bottom w:color="000000" w:space="0" w:sz="4" w:val="single"/>
            </w:tcBorders>
            <w:shd w:fill="auto" w:val="clear"/>
            <w:vAlign w:val="bottom"/>
          </w:tcPr>
          <w:p w:rsidR="00000000" w:rsidDel="00000000" w:rsidP="00000000" w:rsidRDefault="00000000" w:rsidRPr="00000000" w14:paraId="00000014">
            <w:pPr>
              <w:ind w:right="990.4724409448835"/>
              <w:jc w:val="center"/>
              <w:rPr>
                <w:b w:val="1"/>
                <w:sz w:val="22"/>
                <w:szCs w:val="22"/>
              </w:rPr>
            </w:pPr>
            <w:r w:rsidDel="00000000" w:rsidR="00000000" w:rsidRPr="00000000">
              <w:rPr>
                <w:rtl w:val="0"/>
              </w:rPr>
            </w:r>
          </w:p>
        </w:tc>
      </w:tr>
      <w:tr>
        <w:tc>
          <w:tcPr>
            <w:gridSpan w:val="4"/>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6">
            <w:pPr>
              <w:ind w:right="990.4724409448835"/>
              <w:jc w:val="center"/>
              <w:rPr>
                <w:b w:val="1"/>
                <w:sz w:val="22"/>
                <w:szCs w:val="22"/>
              </w:rPr>
            </w:pPr>
            <w:r w:rsidDel="00000000" w:rsidR="00000000" w:rsidRPr="00000000">
              <w:rPr>
                <w:rtl w:val="0"/>
              </w:rPr>
            </w:r>
          </w:p>
        </w:tc>
      </w:tr>
      <w:tr>
        <w:trPr>
          <w:trHeight w:val="255" w:hRule="atLeast"/>
        </w:trPr>
        <w:tc>
          <w:tcPr>
            <w:tcBorders>
              <w:top w:color="000000" w:space="0" w:sz="4" w:val="single"/>
              <w:left w:color="000000" w:space="0" w:sz="4" w:val="single"/>
              <w:bottom w:color="000000" w:space="0" w:sz="4" w:val="single"/>
              <w:right w:color="000000" w:space="0" w:sz="0" w:val="nil"/>
            </w:tcBorders>
            <w:shd w:fill="auto" w:val="clear"/>
            <w:vAlign w:val="bottom"/>
          </w:tcPr>
          <w:p w:rsidR="00000000" w:rsidDel="00000000" w:rsidP="00000000" w:rsidRDefault="00000000" w:rsidRPr="00000000" w14:paraId="0000001A">
            <w:pPr>
              <w:ind w:right="990.4724409448835"/>
              <w:jc w:val="center"/>
              <w:rPr>
                <w:b w:val="1"/>
                <w:sz w:val="22"/>
                <w:szCs w:val="22"/>
              </w:rPr>
            </w:pPr>
            <w:r w:rsidDel="00000000" w:rsidR="00000000" w:rsidRPr="00000000">
              <w:rPr>
                <w:b w:val="1"/>
                <w:sz w:val="22"/>
                <w:szCs w:val="22"/>
                <w:rtl w:val="0"/>
              </w:rPr>
              <w:t xml:space="preserve">Кінцевий термін подання пропозицій:</w:t>
            </w:r>
          </w:p>
        </w:tc>
        <w:tc>
          <w:tcPr>
            <w:gridSpan w:val="2"/>
            <w:tcBorders>
              <w:top w:color="000000" w:space="0" w:sz="4" w:val="single"/>
              <w:left w:color="000000" w:space="0" w:sz="4" w:val="single"/>
              <w:bottom w:color="000000" w:space="0" w:sz="4" w:val="single"/>
              <w:right w:color="000000" w:space="0" w:sz="0" w:val="nil"/>
            </w:tcBorders>
            <w:shd w:fill="auto" w:val="clear"/>
            <w:vAlign w:val="bottom"/>
          </w:tcPr>
          <w:p w:rsidR="00000000" w:rsidDel="00000000" w:rsidP="00000000" w:rsidRDefault="00000000" w:rsidRPr="00000000" w14:paraId="0000001B">
            <w:pPr>
              <w:ind w:right="990.4724409448835"/>
              <w:jc w:val="center"/>
              <w:rPr>
                <w:b w:val="1"/>
                <w:sz w:val="22"/>
                <w:szCs w:val="22"/>
              </w:rPr>
            </w:pPr>
            <w:r w:rsidDel="00000000" w:rsidR="00000000" w:rsidRPr="00000000">
              <w:rPr>
                <w:b w:val="1"/>
                <w:sz w:val="22"/>
                <w:szCs w:val="22"/>
                <w:rtl w:val="0"/>
              </w:rPr>
              <w:t xml:space="preserve">Пропозиція Подається до уваги:</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D">
            <w:pPr>
              <w:ind w:right="990.4724409448835"/>
              <w:jc w:val="center"/>
              <w:rPr>
                <w:b w:val="1"/>
                <w:sz w:val="22"/>
                <w:szCs w:val="22"/>
              </w:rPr>
            </w:pPr>
            <w:r w:rsidDel="00000000" w:rsidR="00000000" w:rsidRPr="00000000">
              <w:rPr>
                <w:b w:val="1"/>
                <w:sz w:val="22"/>
                <w:szCs w:val="22"/>
                <w:rtl w:val="0"/>
              </w:rPr>
              <w:t xml:space="preserve">Умови Платежу:</w:t>
            </w:r>
          </w:p>
        </w:tc>
      </w:tr>
      <w:tr>
        <w:trPr>
          <w:trHeight w:val="64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E">
            <w:pPr>
              <w:ind w:right="990.4724409448835"/>
              <w:rPr>
                <w:sz w:val="22"/>
                <w:szCs w:val="22"/>
              </w:rPr>
            </w:pPr>
            <w:r w:rsidDel="00000000" w:rsidR="00000000" w:rsidRPr="00000000">
              <w:rPr>
                <w:sz w:val="22"/>
                <w:szCs w:val="22"/>
                <w:rtl w:val="0"/>
              </w:rPr>
              <w:t xml:space="preserve">Не пізніше </w:t>
            </w:r>
            <w:r w:rsidDel="00000000" w:rsidR="00000000" w:rsidRPr="00000000">
              <w:rPr>
                <w:b w:val="1"/>
                <w:sz w:val="22"/>
                <w:szCs w:val="22"/>
                <w:rtl w:val="0"/>
              </w:rPr>
              <w:t xml:space="preserve">26 грудня 2020 р.</w:t>
            </w:r>
            <w:r w:rsidDel="00000000" w:rsidR="00000000" w:rsidRPr="00000000">
              <w:rPr>
                <w:sz w:val="22"/>
                <w:szCs w:val="22"/>
                <w:rtl w:val="0"/>
              </w:rPr>
              <w:t xml:space="preserve">, 12:00 за місцевим часом</w:t>
            </w:r>
          </w:p>
        </w:tc>
        <w:tc>
          <w:tcPr>
            <w:gridSpan w:val="2"/>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1F">
            <w:pPr>
              <w:ind w:right="990.4724409448835"/>
              <w:rPr>
                <w:sz w:val="22"/>
                <w:szCs w:val="22"/>
              </w:rPr>
            </w:pPr>
            <w:r w:rsidDel="00000000" w:rsidR="00000000" w:rsidRPr="00000000">
              <w:rPr>
                <w:b w:val="1"/>
                <w:sz w:val="22"/>
                <w:szCs w:val="22"/>
                <w:rtl w:val="0"/>
              </w:rPr>
              <w:t xml:space="preserve">БО БФ Фундації соціальних інновацій «З країни в Україну», організатора культурно-просвітницьких мандрівних фестивалів «З країни в Україну», </w:t>
            </w:r>
            <w:r w:rsidDel="00000000" w:rsidR="00000000" w:rsidRPr="00000000">
              <w:rPr>
                <w:rtl w:val="0"/>
              </w:rPr>
            </w:r>
          </w:p>
          <w:p w:rsidR="00000000" w:rsidDel="00000000" w:rsidP="00000000" w:rsidRDefault="00000000" w:rsidRPr="00000000" w14:paraId="00000020">
            <w:pPr>
              <w:ind w:right="990.4724409448835"/>
              <w:rPr>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21">
            <w:pPr>
              <w:ind w:right="990.4724409448835"/>
              <w:rPr>
                <w:sz w:val="22"/>
                <w:szCs w:val="22"/>
              </w:rPr>
            </w:pPr>
            <w:r w:rsidDel="00000000" w:rsidR="00000000" w:rsidRPr="00000000">
              <w:rPr>
                <w:sz w:val="22"/>
                <w:szCs w:val="22"/>
                <w:rtl w:val="0"/>
              </w:rPr>
              <w:t xml:space="preserve">Адреса:</w:t>
            </w:r>
          </w:p>
          <w:p w:rsidR="00000000" w:rsidDel="00000000" w:rsidP="00000000" w:rsidRDefault="00000000" w:rsidRPr="00000000" w14:paraId="00000022">
            <w:pPr>
              <w:ind w:right="990.4724409448835"/>
              <w:rPr>
                <w:sz w:val="22"/>
                <w:szCs w:val="22"/>
              </w:rPr>
            </w:pPr>
            <w:r w:rsidDel="00000000" w:rsidR="00000000" w:rsidRPr="00000000">
              <w:rPr>
                <w:sz w:val="22"/>
                <w:szCs w:val="22"/>
                <w:rtl w:val="0"/>
              </w:rPr>
              <w:t xml:space="preserve">01135, Київ, Україна </w:t>
            </w:r>
          </w:p>
          <w:p w:rsidR="00000000" w:rsidDel="00000000" w:rsidP="00000000" w:rsidRDefault="00000000" w:rsidRPr="00000000" w14:paraId="00000023">
            <w:pPr>
              <w:ind w:right="990.4724409448835"/>
              <w:rPr>
                <w:sz w:val="22"/>
                <w:szCs w:val="22"/>
              </w:rPr>
            </w:pPr>
            <w:r w:rsidDel="00000000" w:rsidR="00000000" w:rsidRPr="00000000">
              <w:rPr>
                <w:sz w:val="22"/>
                <w:szCs w:val="22"/>
                <w:rtl w:val="0"/>
              </w:rPr>
              <w:t xml:space="preserve">Вул. Дмитрівська, 45, оф 31, 2 поверх</w:t>
            </w:r>
          </w:p>
          <w:p w:rsidR="00000000" w:rsidDel="00000000" w:rsidP="00000000" w:rsidRDefault="00000000" w:rsidRPr="00000000" w14:paraId="00000024">
            <w:pPr>
              <w:ind w:right="990.4724409448835"/>
              <w:rPr>
                <w:sz w:val="22"/>
                <w:szCs w:val="22"/>
              </w:rPr>
            </w:pPr>
            <w:r w:rsidDel="00000000" w:rsidR="00000000" w:rsidRPr="00000000">
              <w:rPr>
                <w:rtl w:val="0"/>
              </w:rPr>
            </w:r>
          </w:p>
          <w:p w:rsidR="00000000" w:rsidDel="00000000" w:rsidP="00000000" w:rsidRDefault="00000000" w:rsidRPr="00000000" w14:paraId="00000025">
            <w:pPr>
              <w:ind w:right="990.4724409448835"/>
              <w:rPr>
                <w:sz w:val="22"/>
                <w:szCs w:val="22"/>
              </w:rPr>
            </w:pPr>
            <w:r w:rsidDel="00000000" w:rsidR="00000000" w:rsidRPr="00000000">
              <w:rPr>
                <w:sz w:val="22"/>
                <w:szCs w:val="22"/>
                <w:rtl w:val="0"/>
              </w:rPr>
              <w:t xml:space="preserve">Email:  </w:t>
            </w:r>
            <w:hyperlink r:id="rId7">
              <w:r w:rsidDel="00000000" w:rsidR="00000000" w:rsidRPr="00000000">
                <w:rPr>
                  <w:color w:val="0000ff"/>
                  <w:u w:val="single"/>
                  <w:rtl w:val="0"/>
                </w:rPr>
                <w:t xml:space="preserve">tender@coukraine.org</w:t>
              </w:r>
            </w:hyperlink>
            <w:r w:rsidDel="00000000" w:rsidR="00000000" w:rsidRPr="00000000">
              <w:rPr>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7">
            <w:pPr>
              <w:ind w:right="990.4724409448835"/>
              <w:rPr>
                <w:b w:val="1"/>
                <w:sz w:val="22"/>
                <w:szCs w:val="22"/>
              </w:rPr>
            </w:pPr>
            <w:r w:rsidDel="00000000" w:rsidR="00000000" w:rsidRPr="00000000">
              <w:rPr>
                <w:b w:val="1"/>
                <w:sz w:val="22"/>
                <w:szCs w:val="22"/>
                <w:rtl w:val="0"/>
              </w:rPr>
              <w:t xml:space="preserve">Комбіновані умови оплати: </w:t>
            </w:r>
          </w:p>
          <w:p w:rsidR="00000000" w:rsidDel="00000000" w:rsidP="00000000" w:rsidRDefault="00000000" w:rsidRPr="00000000" w14:paraId="00000028">
            <w:pPr>
              <w:ind w:right="990.4724409448835"/>
              <w:rPr>
                <w:sz w:val="22"/>
                <w:szCs w:val="22"/>
              </w:rPr>
            </w:pPr>
            <w:r w:rsidDel="00000000" w:rsidR="00000000" w:rsidRPr="00000000">
              <w:rPr>
                <w:sz w:val="22"/>
                <w:szCs w:val="22"/>
                <w:rtl w:val="0"/>
              </w:rPr>
              <w:t xml:space="preserve">від 50% передоплати за 7 календарних днів до надання послуг та від 50% постоплати впродовж 14 календарних днів після надання послуг. Якщо вас не влаштовують дані умови, вкажіть, будь ласка, свої.</w:t>
            </w:r>
          </w:p>
        </w:tc>
      </w:tr>
    </w:tbl>
    <w:p w:rsidR="00000000" w:rsidDel="00000000" w:rsidP="00000000" w:rsidRDefault="00000000" w:rsidRPr="00000000" w14:paraId="00000029">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2A">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2B">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2C">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2D">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2E">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2F">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0">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1">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2">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3">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4">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5">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6">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7">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8">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9">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A">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B">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C">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D">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E">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3F">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40">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4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990.4724409448835" w:hanging="72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ЗАМОВЛЕННЯ</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990.4724409448835"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spacing w:line="276" w:lineRule="auto"/>
        <w:ind w:right="990.4724409448835"/>
        <w:jc w:val="both"/>
        <w:rPr>
          <w:sz w:val="22"/>
          <w:szCs w:val="22"/>
        </w:rPr>
      </w:pPr>
      <w:r w:rsidDel="00000000" w:rsidR="00000000" w:rsidRPr="00000000">
        <w:rPr>
          <w:b w:val="1"/>
          <w:sz w:val="22"/>
          <w:szCs w:val="22"/>
          <w:rtl w:val="0"/>
        </w:rPr>
        <w:t xml:space="preserve">A.</w:t>
      </w:r>
      <w:r w:rsidDel="00000000" w:rsidR="00000000" w:rsidRPr="00000000">
        <w:rPr>
          <w:sz w:val="22"/>
          <w:szCs w:val="22"/>
          <w:rtl w:val="0"/>
        </w:rPr>
        <w:t xml:space="preserve"> БО БФ Фундація соціальних інновацій «З країни в Україну», запрошує Вас подати комплексну цінову та технічну пропозицію на надання послуг з розробки онлайн платформи для мандрівних культурно-просвітницьких фестивалів «З країни в Україну» відповідно до специфікацій, наведених в Додатках  (1, 2, 3,</w:t>
      </w:r>
      <w:r w:rsidDel="00000000" w:rsidR="00000000" w:rsidRPr="00000000">
        <w:rPr>
          <w:rtl w:val="0"/>
        </w:rPr>
        <w:t xml:space="preserve"> </w:t>
      </w:r>
      <w:r w:rsidDel="00000000" w:rsidR="00000000" w:rsidRPr="00000000">
        <w:rPr>
          <w:sz w:val="22"/>
          <w:szCs w:val="22"/>
          <w:rtl w:val="0"/>
        </w:rPr>
        <w:t xml:space="preserve">4). Подавачі можуть подавати свої пропозиції виключно на всі лоти разом.</w:t>
      </w:r>
    </w:p>
    <w:p w:rsidR="00000000" w:rsidDel="00000000" w:rsidP="00000000" w:rsidRDefault="00000000" w:rsidRPr="00000000" w14:paraId="00000044">
      <w:pPr>
        <w:spacing w:line="276" w:lineRule="auto"/>
        <w:ind w:right="990.4724409448835"/>
        <w:jc w:val="both"/>
        <w:rPr>
          <w:b w:val="1"/>
          <w:sz w:val="22"/>
          <w:szCs w:val="22"/>
        </w:rPr>
      </w:pPr>
      <w:r w:rsidDel="00000000" w:rsidR="00000000" w:rsidRPr="00000000">
        <w:rPr>
          <w:rtl w:val="0"/>
        </w:rPr>
      </w:r>
    </w:p>
    <w:p w:rsidR="00000000" w:rsidDel="00000000" w:rsidP="00000000" w:rsidRDefault="00000000" w:rsidRPr="00000000" w14:paraId="00000045">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46">
      <w:pPr>
        <w:ind w:right="990.4724409448835"/>
        <w:jc w:val="center"/>
        <w:rPr>
          <w:b w:val="1"/>
          <w:sz w:val="22"/>
          <w:szCs w:val="22"/>
        </w:rPr>
      </w:pPr>
      <w:r w:rsidDel="00000000" w:rsidR="00000000" w:rsidRPr="00000000">
        <w:rPr>
          <w:rtl w:val="0"/>
        </w:rPr>
      </w:r>
    </w:p>
    <w:p w:rsidR="00000000" w:rsidDel="00000000" w:rsidP="00000000" w:rsidRDefault="00000000" w:rsidRPr="00000000" w14:paraId="00000047">
      <w:pPr>
        <w:ind w:right="990.4724409448835"/>
        <w:jc w:val="center"/>
        <w:rPr>
          <w:b w:val="1"/>
          <w:sz w:val="22"/>
          <w:szCs w:val="22"/>
        </w:rPr>
      </w:pPr>
      <w:r w:rsidDel="00000000" w:rsidR="00000000" w:rsidRPr="00000000">
        <w:rPr>
          <w:b w:val="1"/>
          <w:sz w:val="22"/>
          <w:szCs w:val="22"/>
          <w:rtl w:val="0"/>
        </w:rPr>
        <w:t xml:space="preserve">II.</w:t>
        <w:tab/>
        <w:t xml:space="preserve">ІНСТРУКЦІЇ ДЛЯ ПОТЕНЦІЙНОГО ПОСТАЧАЛЬНИКА</w:t>
      </w:r>
    </w:p>
    <w:p w:rsidR="00000000" w:rsidDel="00000000" w:rsidP="00000000" w:rsidRDefault="00000000" w:rsidRPr="00000000" w14:paraId="00000048">
      <w:pPr>
        <w:ind w:right="990.4724409448835"/>
        <w:rPr>
          <w:sz w:val="22"/>
          <w:szCs w:val="22"/>
        </w:rPr>
      </w:pPr>
      <w:r w:rsidDel="00000000" w:rsidR="00000000" w:rsidRPr="00000000">
        <w:rPr>
          <w:rtl w:val="0"/>
        </w:rPr>
      </w:r>
    </w:p>
    <w:p w:rsidR="00000000" w:rsidDel="00000000" w:rsidP="00000000" w:rsidRDefault="00000000" w:rsidRPr="00000000" w14:paraId="00000049">
      <w:pPr>
        <w:numPr>
          <w:ilvl w:val="0"/>
          <w:numId w:val="3"/>
        </w:numPr>
        <w:tabs>
          <w:tab w:val="left" w:pos="360"/>
        </w:tabs>
        <w:ind w:left="360" w:right="990.4724409448835" w:hanging="360"/>
        <w:jc w:val="both"/>
        <w:rPr>
          <w:b w:val="1"/>
          <w:sz w:val="22"/>
          <w:szCs w:val="22"/>
          <w:u w:val="single"/>
        </w:rPr>
      </w:pPr>
      <w:r w:rsidDel="00000000" w:rsidR="00000000" w:rsidRPr="00000000">
        <w:rPr>
          <w:b w:val="1"/>
          <w:sz w:val="22"/>
          <w:szCs w:val="22"/>
          <w:rtl w:val="0"/>
        </w:rPr>
        <w:t xml:space="preserve">Форма Цінової Пропозиції</w:t>
      </w:r>
      <w:r w:rsidDel="00000000" w:rsidR="00000000" w:rsidRPr="00000000">
        <w:rPr>
          <w:rtl w:val="0"/>
        </w:rPr>
      </w:r>
    </w:p>
    <w:p w:rsidR="00000000" w:rsidDel="00000000" w:rsidP="00000000" w:rsidRDefault="00000000" w:rsidRPr="00000000" w14:paraId="0000004A">
      <w:pPr>
        <w:spacing w:line="276" w:lineRule="auto"/>
        <w:ind w:right="990.4724409448835"/>
        <w:jc w:val="both"/>
        <w:rPr>
          <w:b w:val="1"/>
          <w:sz w:val="22"/>
          <w:szCs w:val="22"/>
        </w:rPr>
      </w:pPr>
      <w:r w:rsidDel="00000000" w:rsidR="00000000" w:rsidRPr="00000000">
        <w:rPr>
          <w:sz w:val="22"/>
          <w:szCs w:val="22"/>
          <w:rtl w:val="0"/>
        </w:rPr>
        <w:t xml:space="preserve">Пропозиція, підготовлена Подавачем цінової пропозиції, а також вся кореспонденція та обмін документацією між Подавачем та Покупцем стосовно Цінової пропозиції № ZKVU20201214 мають здійснюватися українською мовою в виключно в письмовому вигляді.</w:t>
      </w:r>
      <w:r w:rsidDel="00000000" w:rsidR="00000000" w:rsidRPr="00000000">
        <w:rPr>
          <w:rtl w:val="0"/>
        </w:rPr>
      </w:r>
    </w:p>
    <w:p w:rsidR="00000000" w:rsidDel="00000000" w:rsidP="00000000" w:rsidRDefault="00000000" w:rsidRPr="00000000" w14:paraId="0000004B">
      <w:pPr>
        <w:tabs>
          <w:tab w:val="left" w:pos="9360"/>
        </w:tabs>
        <w:ind w:right="990.4724409448835"/>
        <w:jc w:val="both"/>
        <w:rPr>
          <w:b w:val="1"/>
          <w:sz w:val="22"/>
          <w:szCs w:val="22"/>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990.472440944883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Пропозиція має містити такі деталі та підтвердження:</w:t>
      </w:r>
    </w:p>
    <w:p w:rsidR="00000000" w:rsidDel="00000000" w:rsidP="00000000" w:rsidRDefault="00000000" w:rsidRPr="00000000" w14:paraId="0000004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50" w:right="990.4724409448835" w:hanging="45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Пропозиція повинна бути вчасно надіслана в межах остаточної дати подання пропозиції, на бланку компанії, та підписана уповноваженою особою та включати контактні деталі Подавача.</w:t>
      </w:r>
    </w:p>
    <w:p w:rsidR="00000000" w:rsidDel="00000000" w:rsidP="00000000" w:rsidRDefault="00000000" w:rsidRPr="00000000" w14:paraId="0000004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450" w:right="990.4724409448835" w:hanging="45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Дотримання технічних специфікацій.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Претендент має підтвердити, що всі позиції відповідають або перевищують вимоги даного запиту.   </w:t>
      </w:r>
    </w:p>
    <w:p w:rsidR="00000000" w:rsidDel="00000000" w:rsidP="00000000" w:rsidRDefault="00000000" w:rsidRPr="00000000" w14:paraId="0000004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450" w:right="990.4724409448835" w:hanging="45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Цінова пропозиція має бути чинною протягом 30 календарних днів, починаючи з дати кінцевого строку подання цінових пропозицій.</w:t>
      </w:r>
    </w:p>
    <w:p w:rsidR="00000000" w:rsidDel="00000000" w:rsidP="00000000" w:rsidRDefault="00000000" w:rsidRPr="00000000" w14:paraId="00000050">
      <w:pPr>
        <w:numPr>
          <w:ilvl w:val="0"/>
          <w:numId w:val="1"/>
        </w:numPr>
        <w:spacing w:after="120" w:lineRule="auto"/>
        <w:ind w:left="450" w:right="990.4724409448835" w:hanging="450"/>
        <w:jc w:val="both"/>
        <w:rPr>
          <w:b w:val="1"/>
          <w:i w:val="1"/>
          <w:sz w:val="22"/>
          <w:szCs w:val="22"/>
          <w:u w:val="single"/>
        </w:rPr>
      </w:pPr>
      <w:r w:rsidDel="00000000" w:rsidR="00000000" w:rsidRPr="00000000">
        <w:rPr>
          <w:sz w:val="22"/>
          <w:szCs w:val="22"/>
          <w:rtl w:val="0"/>
        </w:rPr>
        <w:t xml:space="preserve">Ціни мають бути вказані в гривнях (UAH).</w:t>
      </w:r>
      <w:r w:rsidDel="00000000" w:rsidR="00000000" w:rsidRPr="00000000">
        <w:rPr>
          <w:rtl w:val="0"/>
        </w:rPr>
      </w:r>
    </w:p>
    <w:p w:rsidR="00000000" w:rsidDel="00000000" w:rsidP="00000000" w:rsidRDefault="00000000" w:rsidRPr="00000000" w14:paraId="00000051">
      <w:pPr>
        <w:numPr>
          <w:ilvl w:val="0"/>
          <w:numId w:val="1"/>
        </w:numPr>
        <w:spacing w:after="120" w:lineRule="auto"/>
        <w:ind w:left="450" w:right="990.4724409448835" w:hanging="450"/>
        <w:jc w:val="both"/>
        <w:rPr>
          <w:sz w:val="22"/>
          <w:szCs w:val="22"/>
        </w:rPr>
      </w:pPr>
      <w:r w:rsidDel="00000000" w:rsidR="00000000" w:rsidRPr="00000000">
        <w:rPr>
          <w:b w:val="1"/>
          <w:sz w:val="22"/>
          <w:szCs w:val="22"/>
          <w:rtl w:val="0"/>
        </w:rPr>
        <w:t xml:space="preserve">Ціни мають бути вказані без урахування ПДВ</w:t>
      </w:r>
      <w:r w:rsidDel="00000000" w:rsidR="00000000" w:rsidRPr="00000000">
        <w:rPr>
          <w:sz w:val="22"/>
          <w:szCs w:val="22"/>
          <w:rtl w:val="0"/>
        </w:rPr>
        <w:t xml:space="preserve">. Покупець – благодійна організація, яка реалізує проект, на гроші програм міжнародної технічної допомоги, що звільнені від сплати податків на митній території Україні. </w:t>
      </w:r>
    </w:p>
    <w:p w:rsidR="00000000" w:rsidDel="00000000" w:rsidP="00000000" w:rsidRDefault="00000000" w:rsidRPr="00000000" w14:paraId="00000052">
      <w:pPr>
        <w:numPr>
          <w:ilvl w:val="0"/>
          <w:numId w:val="1"/>
        </w:numPr>
        <w:spacing w:after="120" w:lineRule="auto"/>
        <w:ind w:left="450" w:right="990.4724409448835" w:hanging="450"/>
        <w:jc w:val="both"/>
        <w:rPr>
          <w:sz w:val="22"/>
          <w:szCs w:val="22"/>
        </w:rPr>
      </w:pPr>
      <w:r w:rsidDel="00000000" w:rsidR="00000000" w:rsidRPr="00000000">
        <w:rPr>
          <w:sz w:val="22"/>
          <w:szCs w:val="22"/>
          <w:rtl w:val="0"/>
        </w:rPr>
        <w:t xml:space="preserve">Право на участь в тендері. </w:t>
      </w:r>
    </w:p>
    <w:p w:rsidR="00000000" w:rsidDel="00000000" w:rsidP="00000000" w:rsidRDefault="00000000" w:rsidRPr="00000000" w14:paraId="00000053">
      <w:pPr>
        <w:spacing w:after="120" w:lineRule="auto"/>
        <w:ind w:left="450" w:right="990.4724409448835" w:firstLine="0"/>
        <w:jc w:val="both"/>
        <w:rPr>
          <w:sz w:val="22"/>
          <w:szCs w:val="22"/>
        </w:rPr>
      </w:pPr>
      <w:r w:rsidDel="00000000" w:rsidR="00000000" w:rsidRPr="00000000">
        <w:rPr>
          <w:sz w:val="22"/>
          <w:szCs w:val="22"/>
          <w:rtl w:val="0"/>
        </w:rPr>
        <w:t xml:space="preserve">А. Для того, щоб мати право подати пропозицію у відповідь на це оголошення, Подавач повинен відповідати вимогам цього Запиту пропозицій. </w:t>
      </w:r>
    </w:p>
    <w:p w:rsidR="00000000" w:rsidDel="00000000" w:rsidP="00000000" w:rsidRDefault="00000000" w:rsidRPr="00000000" w14:paraId="00000054">
      <w:pPr>
        <w:spacing w:after="120" w:lineRule="auto"/>
        <w:ind w:left="450" w:right="990.4724409448835" w:firstLine="0"/>
        <w:jc w:val="both"/>
        <w:rPr>
          <w:sz w:val="22"/>
          <w:szCs w:val="22"/>
        </w:rPr>
      </w:pPr>
      <w:r w:rsidDel="00000000" w:rsidR="00000000" w:rsidRPr="00000000">
        <w:rPr>
          <w:sz w:val="22"/>
          <w:szCs w:val="22"/>
          <w:rtl w:val="0"/>
        </w:rPr>
        <w:t xml:space="preserve">Б. Покупець дотримується законів та правил щодо санкцій та ембарго США, включаючи Урядову Постанову 13248 щодо Фінансування Тероризму, котрі забороняють транзакції з особами або організаціями, котрі вчиняють або погрожують вчинити терористичні дії або підтримують тероризм. Будь-яка особа або організація, що бере участь в цьому тендері, як первинний претендент або субпідрядник, має засвідчити та надати разом з іншими документами, що така особа або організація не входить до Чорного Списку Іноземних Громадян Відділу Контролю Зарубіжних Активів Держказначейства США (U.S. Department of Treasury Office of Foreign Assets Control (OFAC) Specially Designated Nationals (SDN) і має право на участь в тендері. Покупець повинен дискваліфікувати будь-які пропозиції від осіб або організацій, котрі входять до Чорного Списку або виявляться такими, що не мають право на участь в тендері з інших причин. Компанії та особи, що входять до Системи Виключених Сторін (www.epls.gov) не мають право на отримання коштів та їх послугами неможливо користуватись для придбання товарів та послуг в рамках цього Запиту.</w:t>
      </w:r>
    </w:p>
    <w:p w:rsidR="00000000" w:rsidDel="00000000" w:rsidP="00000000" w:rsidRDefault="00000000" w:rsidRPr="00000000" w14:paraId="0000005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50" w:right="990.4724409448835" w:hanging="450"/>
        <w:jc w:val="both"/>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Покупець залишає за собою право приймати або відхиляти будь-які цінові пропозиції, а також анулювати, в цілому або частково, або призупиняти процес та відхиляти всі цінові пропозиції в будь-який час до моменту здійснення замовлення на закупівлю. При цьому</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Покупець не несе жодної відповідальності перед задіяним(и) Подавачем або Подавачами або жодного обов’язку щодо інформування задіяного Подавача або Подавачів про причини таких дій Програми. </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50" w:right="990.4724409448835" w:hanging="45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50" w:right="990.4724409448835" w:hanging="45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Будь-які зміни в цей Запит вносяться через Додатки. Копії змін будуть доступні для всіх зацікавлених Подавачів.</w:t>
      </w:r>
    </w:p>
    <w:p w:rsidR="00000000" w:rsidDel="00000000" w:rsidP="00000000" w:rsidRDefault="00000000" w:rsidRPr="00000000" w14:paraId="00000058">
      <w:pPr>
        <w:ind w:right="990.4724409448835"/>
        <w:jc w:val="both"/>
        <w:rPr>
          <w:sz w:val="22"/>
          <w:szCs w:val="22"/>
        </w:rPr>
      </w:pPr>
      <w:r w:rsidDel="00000000" w:rsidR="00000000" w:rsidRPr="00000000">
        <w:rPr>
          <w:rtl w:val="0"/>
        </w:rPr>
      </w:r>
    </w:p>
    <w:p w:rsidR="00000000" w:rsidDel="00000000" w:rsidP="00000000" w:rsidRDefault="00000000" w:rsidRPr="00000000" w14:paraId="0000005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6096"/>
        </w:tabs>
        <w:spacing w:after="0" w:before="0" w:line="240" w:lineRule="auto"/>
        <w:ind w:left="450" w:right="990.4724409448835" w:hanging="45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Покупець не повинен надсилати повідомлення Подавачам із підтвердженням, що їхні пропозиції були отримані.  Покупець залишає право за собою не надсилати повідомлення Подавачам, пропозиції яких не були відібраними.</w:t>
      </w:r>
      <w:r w:rsidDel="00000000" w:rsidR="00000000" w:rsidRPr="00000000">
        <w:rPr>
          <w:rtl w:val="0"/>
        </w:rPr>
      </w:r>
    </w:p>
    <w:p w:rsidR="00000000" w:rsidDel="00000000" w:rsidP="00000000" w:rsidRDefault="00000000" w:rsidRPr="00000000" w14:paraId="0000005A">
      <w:pPr>
        <w:numPr>
          <w:ilvl w:val="0"/>
          <w:numId w:val="3"/>
        </w:numPr>
        <w:tabs>
          <w:tab w:val="left" w:pos="360"/>
        </w:tabs>
        <w:ind w:left="360" w:right="990.4724409448835" w:hanging="360"/>
        <w:jc w:val="both"/>
        <w:rPr>
          <w:b w:val="1"/>
          <w:sz w:val="22"/>
          <w:szCs w:val="22"/>
        </w:rPr>
      </w:pPr>
      <w:r w:rsidDel="00000000" w:rsidR="00000000" w:rsidRPr="00000000">
        <w:rPr>
          <w:b w:val="1"/>
          <w:sz w:val="22"/>
          <w:szCs w:val="22"/>
          <w:rtl w:val="0"/>
        </w:rPr>
        <w:t xml:space="preserve">Критерії Оцінки</w:t>
      </w:r>
    </w:p>
    <w:p w:rsidR="00000000" w:rsidDel="00000000" w:rsidP="00000000" w:rsidRDefault="00000000" w:rsidRPr="00000000" w14:paraId="0000005B">
      <w:pPr>
        <w:tabs>
          <w:tab w:val="left" w:pos="360"/>
        </w:tabs>
        <w:ind w:right="990.4724409448835"/>
        <w:jc w:val="both"/>
        <w:rPr>
          <w:b w:val="1"/>
          <w:sz w:val="22"/>
          <w:szCs w:val="22"/>
        </w:rPr>
      </w:pPr>
      <w:r w:rsidDel="00000000" w:rsidR="00000000" w:rsidRPr="00000000">
        <w:rPr>
          <w:rtl w:val="0"/>
        </w:rPr>
      </w:r>
    </w:p>
    <w:p w:rsidR="00000000" w:rsidDel="00000000" w:rsidP="00000000" w:rsidRDefault="00000000" w:rsidRPr="00000000" w14:paraId="0000005C">
      <w:pPr>
        <w:spacing w:line="276" w:lineRule="auto"/>
        <w:ind w:right="990.4724409448835"/>
        <w:jc w:val="both"/>
        <w:rPr>
          <w:sz w:val="22"/>
          <w:szCs w:val="22"/>
        </w:rPr>
      </w:pPr>
      <w:r w:rsidDel="00000000" w:rsidR="00000000" w:rsidRPr="00000000">
        <w:rPr>
          <w:sz w:val="22"/>
          <w:szCs w:val="22"/>
          <w:rtl w:val="0"/>
        </w:rPr>
        <w:t xml:space="preserve">Пропозиції будуть оцінюватись відповідно до нижченаведених пояснень. На початку оцінювання  Покупець проведе оцінку за обов’язковими критеріями для визначення відповідності заявленим вимогам. В процесі проведення такої оцінки, Покупець може шукати інформацію з будь-якого джерела, котре він  вважає за доречне для отримання або підтвердження інформації стосовно пропозиції Подавача. </w:t>
      </w:r>
    </w:p>
    <w:p w:rsidR="00000000" w:rsidDel="00000000" w:rsidP="00000000" w:rsidRDefault="00000000" w:rsidRPr="00000000" w14:paraId="0000005D">
      <w:pPr>
        <w:spacing w:line="276" w:lineRule="auto"/>
        <w:ind w:right="990.4724409448835"/>
        <w:jc w:val="both"/>
        <w:rPr>
          <w:sz w:val="22"/>
          <w:szCs w:val="22"/>
        </w:rPr>
      </w:pPr>
      <w:r w:rsidDel="00000000" w:rsidR="00000000" w:rsidRPr="00000000">
        <w:rPr>
          <w:rtl w:val="0"/>
        </w:rPr>
      </w:r>
    </w:p>
    <w:p w:rsidR="00000000" w:rsidDel="00000000" w:rsidP="00000000" w:rsidRDefault="00000000" w:rsidRPr="00000000" w14:paraId="0000005E">
      <w:pPr>
        <w:spacing w:line="276" w:lineRule="auto"/>
        <w:ind w:right="990.4724409448835"/>
        <w:jc w:val="both"/>
        <w:rPr>
          <w:sz w:val="22"/>
          <w:szCs w:val="22"/>
        </w:rPr>
      </w:pPr>
      <w:r w:rsidDel="00000000" w:rsidR="00000000" w:rsidRPr="00000000">
        <w:rPr>
          <w:sz w:val="22"/>
          <w:szCs w:val="22"/>
          <w:rtl w:val="0"/>
        </w:rPr>
        <w:t xml:space="preserve">Надалі зразок критеріїв котрі можуть бути застосовані для оцінювання пропозицій: </w:t>
      </w:r>
    </w:p>
    <w:p w:rsidR="00000000" w:rsidDel="00000000" w:rsidP="00000000" w:rsidRDefault="00000000" w:rsidRPr="00000000" w14:paraId="0000005F">
      <w:pPr>
        <w:ind w:right="990.4724409448835"/>
        <w:rPr>
          <w:b w:val="1"/>
          <w:sz w:val="22"/>
          <w:szCs w:val="22"/>
        </w:rPr>
      </w:pPr>
      <w:r w:rsidDel="00000000" w:rsidR="00000000" w:rsidRPr="00000000">
        <w:rPr>
          <w:b w:val="1"/>
          <w:sz w:val="22"/>
          <w:szCs w:val="22"/>
          <w:rtl w:val="0"/>
        </w:rPr>
        <w:tab/>
      </w:r>
    </w:p>
    <w:p w:rsidR="00000000" w:rsidDel="00000000" w:rsidP="00000000" w:rsidRDefault="00000000" w:rsidRPr="00000000" w14:paraId="00000060">
      <w:pPr>
        <w:numPr>
          <w:ilvl w:val="0"/>
          <w:numId w:val="4"/>
        </w:numPr>
        <w:tabs>
          <w:tab w:val="left" w:pos="360"/>
          <w:tab w:val="right" w:pos="10350"/>
        </w:tabs>
        <w:spacing w:after="120" w:lineRule="auto"/>
        <w:ind w:left="360" w:right="990.4724409448835" w:hanging="360"/>
        <w:jc w:val="both"/>
        <w:rPr>
          <w:sz w:val="22"/>
          <w:szCs w:val="22"/>
        </w:rPr>
      </w:pPr>
      <w:r w:rsidDel="00000000" w:rsidR="00000000" w:rsidRPr="00000000">
        <w:rPr>
          <w:sz w:val="22"/>
          <w:szCs w:val="22"/>
          <w:rtl w:val="0"/>
        </w:rPr>
        <w:t xml:space="preserve">Дотримання специфікації переліку замовлення</w:t>
        <w:tab/>
        <w:t xml:space="preserve">Прийнятно/Не Прийнятно</w:t>
      </w:r>
    </w:p>
    <w:p w:rsidR="00000000" w:rsidDel="00000000" w:rsidP="00000000" w:rsidRDefault="00000000" w:rsidRPr="00000000" w14:paraId="00000061">
      <w:pPr>
        <w:numPr>
          <w:ilvl w:val="0"/>
          <w:numId w:val="4"/>
        </w:numPr>
        <w:tabs>
          <w:tab w:val="left" w:pos="360"/>
          <w:tab w:val="right" w:pos="10350"/>
        </w:tabs>
        <w:spacing w:after="120" w:lineRule="auto"/>
        <w:ind w:left="360" w:right="990.4724409448835" w:hanging="360"/>
        <w:jc w:val="both"/>
        <w:rPr>
          <w:sz w:val="22"/>
          <w:szCs w:val="22"/>
        </w:rPr>
      </w:pPr>
      <w:r w:rsidDel="00000000" w:rsidR="00000000" w:rsidRPr="00000000">
        <w:rPr>
          <w:sz w:val="22"/>
          <w:szCs w:val="22"/>
          <w:rtl w:val="0"/>
        </w:rPr>
        <w:t xml:space="preserve">Пропозиція чинна 30 календарних днів</w:t>
        <w:tab/>
        <w:t xml:space="preserve">Прийнятно/Не Прийнятно</w:t>
      </w:r>
    </w:p>
    <w:p w:rsidR="00000000" w:rsidDel="00000000" w:rsidP="00000000" w:rsidRDefault="00000000" w:rsidRPr="00000000" w14:paraId="00000062">
      <w:pPr>
        <w:numPr>
          <w:ilvl w:val="0"/>
          <w:numId w:val="4"/>
        </w:numPr>
        <w:tabs>
          <w:tab w:val="left" w:pos="360"/>
          <w:tab w:val="right" w:pos="10350"/>
        </w:tabs>
        <w:spacing w:after="120" w:lineRule="auto"/>
        <w:ind w:left="360" w:right="990.4724409448835" w:hanging="360"/>
        <w:jc w:val="both"/>
        <w:rPr>
          <w:sz w:val="22"/>
          <w:szCs w:val="22"/>
        </w:rPr>
      </w:pPr>
      <w:r w:rsidDel="00000000" w:rsidR="00000000" w:rsidRPr="00000000">
        <w:rPr>
          <w:sz w:val="22"/>
          <w:szCs w:val="22"/>
          <w:rtl w:val="0"/>
        </w:rPr>
        <w:t xml:space="preserve">Право на участь в даному тендері</w:t>
        <w:tab/>
        <w:t xml:space="preserve">Прийнятно/Не Прийнятно</w:t>
      </w:r>
    </w:p>
    <w:p w:rsidR="00000000" w:rsidDel="00000000" w:rsidP="00000000" w:rsidRDefault="00000000" w:rsidRPr="00000000" w14:paraId="00000063">
      <w:pPr>
        <w:numPr>
          <w:ilvl w:val="0"/>
          <w:numId w:val="4"/>
        </w:numPr>
        <w:tabs>
          <w:tab w:val="left" w:pos="360"/>
          <w:tab w:val="right" w:pos="10350"/>
        </w:tabs>
        <w:spacing w:after="120" w:lineRule="auto"/>
        <w:ind w:left="360" w:right="990.4724409448835" w:hanging="360"/>
        <w:jc w:val="both"/>
        <w:rPr>
          <w:sz w:val="22"/>
          <w:szCs w:val="22"/>
        </w:rPr>
      </w:pPr>
      <w:r w:rsidDel="00000000" w:rsidR="00000000" w:rsidRPr="00000000">
        <w:rPr>
          <w:sz w:val="22"/>
          <w:szCs w:val="22"/>
          <w:rtl w:val="0"/>
        </w:rPr>
        <w:t xml:space="preserve">Досвід надання комплексних послуг із логістичного перевезення</w:t>
        <w:tab/>
        <w:t xml:space="preserve">Прийнятно/Не Прийнятно</w:t>
      </w:r>
    </w:p>
    <w:p w:rsidR="00000000" w:rsidDel="00000000" w:rsidP="00000000" w:rsidRDefault="00000000" w:rsidRPr="00000000" w14:paraId="00000064">
      <w:pPr>
        <w:numPr>
          <w:ilvl w:val="0"/>
          <w:numId w:val="4"/>
        </w:numPr>
        <w:tabs>
          <w:tab w:val="left" w:pos="360"/>
          <w:tab w:val="right" w:pos="10350"/>
        </w:tabs>
        <w:spacing w:after="120" w:lineRule="auto"/>
        <w:ind w:left="360" w:right="990.4724409448835" w:hanging="360"/>
        <w:jc w:val="both"/>
        <w:rPr>
          <w:b w:val="1"/>
          <w:sz w:val="22"/>
          <w:szCs w:val="22"/>
        </w:rPr>
      </w:pPr>
      <w:r w:rsidDel="00000000" w:rsidR="00000000" w:rsidRPr="00000000">
        <w:rPr>
          <w:b w:val="1"/>
          <w:sz w:val="22"/>
          <w:szCs w:val="22"/>
          <w:rtl w:val="0"/>
        </w:rPr>
        <w:t xml:space="preserve">Вартість послуг /вартість всієї пропозиції/</w:t>
        <w:tab/>
        <w:t xml:space="preserve">  50 балів</w:t>
      </w:r>
    </w:p>
    <w:p w:rsidR="00000000" w:rsidDel="00000000" w:rsidP="00000000" w:rsidRDefault="00000000" w:rsidRPr="00000000" w14:paraId="00000065">
      <w:pPr>
        <w:numPr>
          <w:ilvl w:val="0"/>
          <w:numId w:val="4"/>
        </w:numPr>
        <w:tabs>
          <w:tab w:val="left" w:pos="360"/>
          <w:tab w:val="right" w:pos="10350"/>
        </w:tabs>
        <w:spacing w:after="120" w:lineRule="auto"/>
        <w:ind w:left="360" w:right="990.4724409448835" w:hanging="360"/>
        <w:jc w:val="both"/>
        <w:rPr>
          <w:b w:val="1"/>
          <w:sz w:val="22"/>
          <w:szCs w:val="22"/>
        </w:rPr>
      </w:pPr>
      <w:r w:rsidDel="00000000" w:rsidR="00000000" w:rsidRPr="00000000">
        <w:rPr>
          <w:b w:val="1"/>
          <w:sz w:val="22"/>
          <w:szCs w:val="22"/>
          <w:rtl w:val="0"/>
        </w:rPr>
        <w:t xml:space="preserve">Якість пропозиції</w:t>
        <w:tab/>
        <w:t xml:space="preserve">15 балів</w:t>
      </w:r>
    </w:p>
    <w:p w:rsidR="00000000" w:rsidDel="00000000" w:rsidP="00000000" w:rsidRDefault="00000000" w:rsidRPr="00000000" w14:paraId="00000066">
      <w:pPr>
        <w:numPr>
          <w:ilvl w:val="0"/>
          <w:numId w:val="4"/>
        </w:numPr>
        <w:tabs>
          <w:tab w:val="left" w:pos="360"/>
          <w:tab w:val="right" w:pos="10350"/>
        </w:tabs>
        <w:spacing w:after="120" w:lineRule="auto"/>
        <w:ind w:left="360" w:right="990.4724409448835" w:hanging="360"/>
        <w:jc w:val="both"/>
        <w:rPr>
          <w:b w:val="1"/>
          <w:sz w:val="22"/>
          <w:szCs w:val="22"/>
        </w:rPr>
      </w:pPr>
      <w:r w:rsidDel="00000000" w:rsidR="00000000" w:rsidRPr="00000000">
        <w:rPr>
          <w:b w:val="1"/>
          <w:sz w:val="22"/>
          <w:szCs w:val="22"/>
          <w:rtl w:val="0"/>
        </w:rPr>
        <w:t xml:space="preserve">Досвід надання послуг із комплексного забезпечення</w:t>
        <w:tab/>
        <w:t xml:space="preserve">25 балів</w:t>
      </w:r>
    </w:p>
    <w:p w:rsidR="00000000" w:rsidDel="00000000" w:rsidP="00000000" w:rsidRDefault="00000000" w:rsidRPr="00000000" w14:paraId="00000067">
      <w:pPr>
        <w:numPr>
          <w:ilvl w:val="0"/>
          <w:numId w:val="4"/>
        </w:numPr>
        <w:tabs>
          <w:tab w:val="left" w:pos="360"/>
          <w:tab w:val="right" w:pos="10350"/>
        </w:tabs>
        <w:spacing w:after="120" w:lineRule="auto"/>
        <w:ind w:left="720" w:right="990.4724409448835" w:hanging="720"/>
        <w:jc w:val="both"/>
        <w:rPr>
          <w:b w:val="1"/>
          <w:sz w:val="22"/>
          <w:szCs w:val="22"/>
        </w:rPr>
      </w:pPr>
      <w:r w:rsidDel="00000000" w:rsidR="00000000" w:rsidRPr="00000000">
        <w:rPr>
          <w:b w:val="1"/>
          <w:sz w:val="22"/>
          <w:szCs w:val="22"/>
          <w:rtl w:val="0"/>
        </w:rPr>
        <w:t xml:space="preserve">Умови оплати /мінімальна передоплата максимальна постоплата/</w:t>
        <w:tab/>
        <w:t xml:space="preserve">10 балів</w:t>
      </w:r>
    </w:p>
    <w:p w:rsidR="00000000" w:rsidDel="00000000" w:rsidP="00000000" w:rsidRDefault="00000000" w:rsidRPr="00000000" w14:paraId="00000068">
      <w:pPr>
        <w:ind w:right="990.4724409448835"/>
        <w:rPr>
          <w:sz w:val="22"/>
          <w:szCs w:val="22"/>
        </w:rPr>
      </w:pPr>
      <w:r w:rsidDel="00000000" w:rsidR="00000000" w:rsidRPr="00000000">
        <w:rPr>
          <w:rtl w:val="0"/>
        </w:rPr>
      </w:r>
    </w:p>
    <w:p w:rsidR="00000000" w:rsidDel="00000000" w:rsidP="00000000" w:rsidRDefault="00000000" w:rsidRPr="00000000" w14:paraId="00000069">
      <w:pPr>
        <w:numPr>
          <w:ilvl w:val="0"/>
          <w:numId w:val="3"/>
        </w:numPr>
        <w:tabs>
          <w:tab w:val="left" w:pos="360"/>
        </w:tabs>
        <w:ind w:left="360" w:right="990.4724409448835" w:hanging="360"/>
        <w:jc w:val="both"/>
        <w:rPr>
          <w:b w:val="1"/>
          <w:sz w:val="22"/>
          <w:szCs w:val="22"/>
        </w:rPr>
      </w:pPr>
      <w:r w:rsidDel="00000000" w:rsidR="00000000" w:rsidRPr="00000000">
        <w:rPr>
          <w:b w:val="1"/>
          <w:sz w:val="22"/>
          <w:szCs w:val="22"/>
          <w:rtl w:val="0"/>
        </w:rPr>
        <w:t xml:space="preserve">Питання щодо цього Запиту</w:t>
      </w:r>
    </w:p>
    <w:p w:rsidR="00000000" w:rsidDel="00000000" w:rsidP="00000000" w:rsidRDefault="00000000" w:rsidRPr="00000000" w14:paraId="0000006A">
      <w:pPr>
        <w:ind w:right="990.4724409448835"/>
        <w:rPr>
          <w:i w:val="1"/>
          <w:sz w:val="22"/>
          <w:szCs w:val="22"/>
        </w:rPr>
      </w:pPr>
      <w:r w:rsidDel="00000000" w:rsidR="00000000" w:rsidRPr="00000000">
        <w:rPr>
          <w:sz w:val="22"/>
          <w:szCs w:val="22"/>
          <w:rtl w:val="0"/>
        </w:rPr>
        <w:t xml:space="preserve">Всі запити та уточнення надсилаються у письмовій формі за наведеними вище адресами не пізніше 12:00,            24 грудня 2020р. Просимо утримуватися від телефонних дзвінків та комунікацій в соціальних мережах, месенжерах тощо. Будь-яка інформація, що надається одному Подавачу стосовно цього Запиту, буде загально доступна всім Подавачам в формі Додатку до цього Запиту. </w:t>
      </w:r>
      <w:r w:rsidDel="00000000" w:rsidR="00000000" w:rsidRPr="00000000">
        <w:rPr>
          <w:rtl w:val="0"/>
        </w:rPr>
      </w:r>
    </w:p>
    <w:p w:rsidR="00000000" w:rsidDel="00000000" w:rsidP="00000000" w:rsidRDefault="00000000" w:rsidRPr="00000000" w14:paraId="0000006B">
      <w:pPr>
        <w:ind w:right="990.4724409448835"/>
        <w:jc w:val="both"/>
        <w:rPr>
          <w:b w:val="1"/>
          <w:sz w:val="22"/>
          <w:szCs w:val="22"/>
        </w:rPr>
      </w:pPr>
      <w:r w:rsidDel="00000000" w:rsidR="00000000" w:rsidRPr="00000000">
        <w:rPr>
          <w:rtl w:val="0"/>
        </w:rPr>
      </w:r>
    </w:p>
    <w:p w:rsidR="00000000" w:rsidDel="00000000" w:rsidP="00000000" w:rsidRDefault="00000000" w:rsidRPr="00000000" w14:paraId="0000006C">
      <w:pPr>
        <w:ind w:left="270" w:right="990.4724409448835" w:hanging="270"/>
        <w:jc w:val="both"/>
        <w:rPr>
          <w:sz w:val="22"/>
          <w:szCs w:val="22"/>
        </w:rPr>
      </w:pPr>
      <w:r w:rsidDel="00000000" w:rsidR="00000000" w:rsidRPr="00000000">
        <w:rPr>
          <w:sz w:val="22"/>
          <w:szCs w:val="22"/>
          <w:rtl w:val="0"/>
        </w:rPr>
        <w:t xml:space="preserve">З повагою, </w:t>
      </w:r>
    </w:p>
    <w:p w:rsidR="00000000" w:rsidDel="00000000" w:rsidP="00000000" w:rsidRDefault="00000000" w:rsidRPr="00000000" w14:paraId="0000006D">
      <w:pPr>
        <w:spacing w:line="276" w:lineRule="auto"/>
        <w:ind w:right="990.4724409448835"/>
        <w:rPr>
          <w:sz w:val="22"/>
          <w:szCs w:val="22"/>
        </w:rPr>
      </w:pPr>
      <w:r w:rsidDel="00000000" w:rsidR="00000000" w:rsidRPr="00000000">
        <w:rPr>
          <w:sz w:val="22"/>
          <w:szCs w:val="22"/>
          <w:rtl w:val="0"/>
        </w:rPr>
        <w:t xml:space="preserve">БО БФ Фундація соціальних інновацій «З країни в Україну»</w:t>
      </w:r>
    </w:p>
    <w:p w:rsidR="00000000" w:rsidDel="00000000" w:rsidP="00000000" w:rsidRDefault="00000000" w:rsidRPr="00000000" w14:paraId="0000006E">
      <w:pPr>
        <w:spacing w:line="276" w:lineRule="auto"/>
        <w:ind w:right="990.4724409448835"/>
        <w:rPr>
          <w:sz w:val="22"/>
          <w:szCs w:val="22"/>
        </w:rPr>
      </w:pPr>
      <w:r w:rsidDel="00000000" w:rsidR="00000000" w:rsidRPr="00000000">
        <w:rPr>
          <w:sz w:val="22"/>
          <w:szCs w:val="22"/>
          <w:rtl w:val="0"/>
        </w:rPr>
        <w:t xml:space="preserve">Мандрівний культурно-просвітницький фестиваль Фестиваль «З країни в Україну»</w:t>
      </w:r>
    </w:p>
    <w:p w:rsidR="00000000" w:rsidDel="00000000" w:rsidP="00000000" w:rsidRDefault="00000000" w:rsidRPr="00000000" w14:paraId="0000006F">
      <w:pPr>
        <w:spacing w:line="276" w:lineRule="auto"/>
        <w:ind w:right="990.4724409448835"/>
        <w:jc w:val="center"/>
        <w:rPr>
          <w:b w:val="1"/>
          <w:sz w:val="22"/>
          <w:szCs w:val="22"/>
        </w:rPr>
      </w:pPr>
      <w:r w:rsidDel="00000000" w:rsidR="00000000" w:rsidRPr="00000000">
        <w:rPr>
          <w:rtl w:val="0"/>
        </w:rPr>
      </w:r>
    </w:p>
    <w:p w:rsidR="00000000" w:rsidDel="00000000" w:rsidP="00000000" w:rsidRDefault="00000000" w:rsidRPr="00000000" w14:paraId="00000070">
      <w:pPr>
        <w:ind w:right="990.4724409448835"/>
        <w:rPr>
          <w:b w:val="1"/>
          <w:sz w:val="28"/>
          <w:szCs w:val="28"/>
        </w:rPr>
      </w:pPr>
      <w:r w:rsidDel="00000000" w:rsidR="00000000" w:rsidRPr="00000000">
        <w:rPr>
          <w:b w:val="1"/>
          <w:sz w:val="22"/>
          <w:szCs w:val="22"/>
          <w:rtl w:val="0"/>
        </w:rPr>
        <w:t xml:space="preserve">                                                    </w:t>
      </w:r>
      <w:r w:rsidDel="00000000" w:rsidR="00000000" w:rsidRPr="00000000">
        <w:rPr>
          <w:rtl w:val="0"/>
        </w:rPr>
      </w:r>
    </w:p>
    <w:p w:rsidR="00000000" w:rsidDel="00000000" w:rsidP="00000000" w:rsidRDefault="00000000" w:rsidRPr="00000000" w14:paraId="00000071">
      <w:pPr>
        <w:ind w:right="990.4724409448835"/>
        <w:jc w:val="left"/>
        <w:rPr>
          <w:b w:val="1"/>
          <w:sz w:val="28"/>
          <w:szCs w:val="28"/>
        </w:rPr>
      </w:pPr>
      <w:r w:rsidDel="00000000" w:rsidR="00000000" w:rsidRPr="00000000">
        <w:rPr>
          <w:rtl w:val="0"/>
        </w:rPr>
      </w:r>
    </w:p>
    <w:p w:rsidR="00000000" w:rsidDel="00000000" w:rsidP="00000000" w:rsidRDefault="00000000" w:rsidRPr="00000000" w14:paraId="00000072">
      <w:pPr>
        <w:ind w:right="990.4724409448835"/>
        <w:jc w:val="center"/>
        <w:rPr>
          <w:b w:val="1"/>
          <w:sz w:val="28"/>
          <w:szCs w:val="28"/>
        </w:rPr>
      </w:pPr>
      <w:r w:rsidDel="00000000" w:rsidR="00000000" w:rsidRPr="00000000">
        <w:rPr>
          <w:rtl w:val="0"/>
        </w:rPr>
      </w:r>
    </w:p>
    <w:sectPr>
      <w:pgSz w:h="15840" w:w="12240" w:orient="portrait"/>
      <w:pgMar w:bottom="495" w:top="922" w:left="873" w:right="59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4"/>
      <w:numFmt w:val="decimal"/>
      <w:lvlText w:val="%1."/>
      <w:lvlJc w:val="left"/>
      <w:pPr>
        <w:ind w:left="1080" w:hanging="360"/>
      </w:pPr>
      <w:rPr>
        <w:b w:val="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b w:val="1"/>
      </w:rPr>
    </w:lvl>
    <w:lvl w:ilvl="1">
      <w:start w:val="1"/>
      <w:numFmt w:val="bullet"/>
      <w:lvlText w:val="●"/>
      <w:lvlJc w:val="left"/>
      <w:pPr>
        <w:ind w:left="1440" w:hanging="360"/>
      </w:pPr>
      <w:rPr>
        <w:rFonts w:ascii="Noto Sans Symbols" w:cs="Noto Sans Symbols" w:eastAsia="Noto Sans Symbols" w:hAnsi="Noto Sans Symbols"/>
        <w:b w:val="1"/>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Roman"/>
      <w:lvlText w:val="%1."/>
      <w:lvlJc w:val="left"/>
      <w:pPr>
        <w:ind w:left="1080" w:hanging="720"/>
      </w:pPr>
      <w:rPr/>
    </w:lvl>
    <w:lvl w:ilvl="1">
      <w:start w:val="1"/>
      <w:numFmt w:val="decimal"/>
      <w:lvlText w:val="%1.%2."/>
      <w:lvlJc w:val="left"/>
      <w:pPr>
        <w:ind w:left="720" w:hanging="360"/>
      </w:pPr>
      <w:rPr>
        <w:b w:val="0"/>
      </w:rPr>
    </w:lvl>
    <w:lvl w:ilvl="2">
      <w:start w:val="1"/>
      <w:numFmt w:val="decimal"/>
      <w:lvlText w:val="%1.%2.%3."/>
      <w:lvlJc w:val="left"/>
      <w:pPr>
        <w:ind w:left="1080" w:hanging="720"/>
      </w:pPr>
      <w:rPr>
        <w:b w:val="1"/>
      </w:rPr>
    </w:lvl>
    <w:lvl w:ilvl="3">
      <w:start w:val="1"/>
      <w:numFmt w:val="decimal"/>
      <w:lvlText w:val="%1.%2.%3.%4."/>
      <w:lvlJc w:val="left"/>
      <w:pPr>
        <w:ind w:left="1080" w:hanging="720"/>
      </w:pPr>
      <w:rPr>
        <w:b w:val="1"/>
      </w:rPr>
    </w:lvl>
    <w:lvl w:ilvl="4">
      <w:start w:val="1"/>
      <w:numFmt w:val="decimal"/>
      <w:lvlText w:val="%1.%2.%3.%4.%5."/>
      <w:lvlJc w:val="left"/>
      <w:pPr>
        <w:ind w:left="1440" w:hanging="1080"/>
      </w:pPr>
      <w:rPr>
        <w:b w:val="1"/>
      </w:rPr>
    </w:lvl>
    <w:lvl w:ilvl="5">
      <w:start w:val="1"/>
      <w:numFmt w:val="decimal"/>
      <w:lvlText w:val="%1.%2.%3.%4.%5.%6."/>
      <w:lvlJc w:val="left"/>
      <w:pPr>
        <w:ind w:left="1440" w:hanging="1080"/>
      </w:pPr>
      <w:rPr>
        <w:b w:val="1"/>
      </w:rPr>
    </w:lvl>
    <w:lvl w:ilvl="6">
      <w:start w:val="1"/>
      <w:numFmt w:val="decimal"/>
      <w:lvlText w:val="%1.%2.%3.%4.%5.%6.%7."/>
      <w:lvlJc w:val="left"/>
      <w:pPr>
        <w:ind w:left="1440" w:hanging="1080"/>
      </w:pPr>
      <w:rPr>
        <w:b w:val="1"/>
      </w:rPr>
    </w:lvl>
    <w:lvl w:ilvl="7">
      <w:start w:val="1"/>
      <w:numFmt w:val="decimal"/>
      <w:lvlText w:val="%1.%2.%3.%4.%5.%6.%7.%8."/>
      <w:lvlJc w:val="left"/>
      <w:pPr>
        <w:ind w:left="1800" w:hanging="1440"/>
      </w:pPr>
      <w:rPr>
        <w:b w:val="1"/>
      </w:rPr>
    </w:lvl>
    <w:lvl w:ilvl="8">
      <w:start w:val="1"/>
      <w:numFmt w:val="decimal"/>
      <w:lvlText w:val="%1.%2.%3.%4.%5.%6.%7.%8.%9."/>
      <w:lvlJc w:val="left"/>
      <w:pPr>
        <w:ind w:left="1800" w:hanging="1440"/>
      </w:pPr>
      <w:rPr>
        <w:b w:val="1"/>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0"/>
      <w:keepLines w:val="0"/>
      <w:spacing w:before="0" w:lineRule="auto"/>
      <w:ind w:left="720" w:hanging="720"/>
    </w:pPr>
    <w:rPr>
      <w:rFonts w:ascii="Times New Roman" w:cs="Times New Roman" w:eastAsia="Times New Roman" w:hAnsi="Times New Roman"/>
      <w:b w:val="1"/>
      <w:color w:val="000000"/>
      <w:sz w:val="24"/>
      <w:szCs w:val="24"/>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top w:space="0" w:sz="0" w:val="nil"/>
        <w:left w:space="0" w:sz="0" w:val="nil"/>
        <w:bottom w:color="4f81bd" w:space="4" w:sz="8" w:val="single"/>
        <w:right w:space="0" w:sz="0" w:val="nil"/>
        <w:between w:space="0" w:sz="0" w:val="nil"/>
      </w:pBdr>
      <w:spacing w:after="300" w:lineRule="auto"/>
    </w:pPr>
    <w:rPr>
      <w:rFonts w:ascii="Cambria" w:cs="Cambria" w:eastAsia="Cambria" w:hAnsi="Cambria"/>
      <w:color w:val="17365d"/>
      <w:sz w:val="52"/>
      <w:szCs w:val="52"/>
    </w:rPr>
  </w:style>
  <w:style w:type="paragraph" w:styleId="Normal" w:default="1">
    <w:name w:val="Normal"/>
    <w:qFormat w:val="1"/>
    <w:rsid w:val="007A372E"/>
    <w:rPr>
      <w:sz w:val="24"/>
      <w:szCs w:val="24"/>
    </w:rPr>
  </w:style>
  <w:style w:type="paragraph" w:styleId="Heading1">
    <w:name w:val="heading 1"/>
    <w:basedOn w:val="Normal"/>
    <w:next w:val="Normal"/>
    <w:link w:val="Heading1Char"/>
    <w:qFormat w:val="1"/>
    <w:rsid w:val="00D03A21"/>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paragraph" w:styleId="Heading2">
    <w:name w:val="heading 2"/>
    <w:aliases w:val="Don't use"/>
    <w:basedOn w:val="Heading1"/>
    <w:next w:val="Normal"/>
    <w:link w:val="Heading2Char"/>
    <w:qFormat w:val="1"/>
    <w:rsid w:val="00D03A21"/>
    <w:pPr>
      <w:keepNext w:val="0"/>
      <w:keepLines w:val="0"/>
      <w:spacing w:before="0"/>
      <w:ind w:left="720" w:hanging="720"/>
      <w:outlineLvl w:val="1"/>
    </w:pPr>
    <w:rPr>
      <w:rFonts w:ascii="Times New Roman" w:cs="Times New Roman" w:eastAsia="Times New Roman" w:hAnsi="Times New Roman"/>
      <w:b w:val="1"/>
      <w:color w:val="auto"/>
      <w:sz w:val="24"/>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D03A21"/>
    <w:rPr>
      <w:rFonts w:asciiTheme="majorHAnsi" w:cstheme="majorBidi" w:eastAsiaTheme="majorEastAsia" w:hAnsiTheme="majorHAnsi"/>
      <w:color w:val="365f91" w:themeColor="accent1" w:themeShade="0000BF"/>
      <w:sz w:val="32"/>
      <w:szCs w:val="32"/>
    </w:rPr>
  </w:style>
  <w:style w:type="character" w:styleId="Heading2Char" w:customStyle="1">
    <w:name w:val="Heading 2 Char"/>
    <w:aliases w:val="Don't use Char"/>
    <w:basedOn w:val="DefaultParagraphFont"/>
    <w:link w:val="Heading2"/>
    <w:rsid w:val="00D03A21"/>
    <w:rPr>
      <w:b w:val="1"/>
      <w:sz w:val="24"/>
    </w:rPr>
  </w:style>
  <w:style w:type="paragraph" w:styleId="BodyText2">
    <w:name w:val="Body Text 2"/>
    <w:basedOn w:val="Normal"/>
    <w:rsid w:val="004D4E10"/>
    <w:pPr>
      <w:jc w:val="both"/>
    </w:pPr>
    <w:rPr>
      <w:rFonts w:ascii="Book Antiqua" w:hAnsi="Book Antiqua"/>
      <w:sz w:val="22"/>
      <w:szCs w:val="20"/>
    </w:rPr>
  </w:style>
  <w:style w:type="paragraph" w:styleId="Header">
    <w:name w:val="header"/>
    <w:basedOn w:val="Normal"/>
    <w:rsid w:val="002A4B13"/>
    <w:pPr>
      <w:tabs>
        <w:tab w:val="center" w:pos="4320"/>
        <w:tab w:val="right" w:pos="8640"/>
      </w:tabs>
    </w:pPr>
  </w:style>
  <w:style w:type="paragraph" w:styleId="Footer">
    <w:name w:val="footer"/>
    <w:basedOn w:val="Normal"/>
    <w:rsid w:val="002A4B13"/>
    <w:pPr>
      <w:tabs>
        <w:tab w:val="center" w:pos="4320"/>
        <w:tab w:val="right" w:pos="8640"/>
      </w:tabs>
    </w:pPr>
  </w:style>
  <w:style w:type="character" w:styleId="Hyperlink">
    <w:name w:val="Hyperlink"/>
    <w:basedOn w:val="DefaultParagraphFont"/>
    <w:uiPriority w:val="99"/>
    <w:rsid w:val="00C95CA3"/>
    <w:rPr>
      <w:color w:val="0000ff"/>
      <w:u w:val="single"/>
    </w:rPr>
  </w:style>
  <w:style w:type="character" w:styleId="adr" w:customStyle="1">
    <w:name w:val="adr"/>
    <w:basedOn w:val="DefaultParagraphFont"/>
    <w:rsid w:val="003E3D4C"/>
  </w:style>
  <w:style w:type="paragraph" w:styleId="BalloonText">
    <w:name w:val="Balloon Text"/>
    <w:basedOn w:val="Normal"/>
    <w:semiHidden w:val="1"/>
    <w:rsid w:val="001E0C7C"/>
    <w:rPr>
      <w:rFonts w:ascii="Tahoma" w:cs="Tahoma" w:hAnsi="Tahoma"/>
      <w:sz w:val="16"/>
      <w:szCs w:val="16"/>
    </w:rPr>
  </w:style>
  <w:style w:type="character" w:styleId="Strong">
    <w:name w:val="Strong"/>
    <w:basedOn w:val="DefaultParagraphFont"/>
    <w:qFormat w:val="1"/>
    <w:rsid w:val="00257FE3"/>
    <w:rPr>
      <w:b w:val="1"/>
      <w:bCs w:val="1"/>
    </w:rPr>
  </w:style>
  <w:style w:type="table" w:styleId="TableGrid">
    <w:name w:val="Table Grid"/>
    <w:basedOn w:val="TableNormal"/>
    <w:uiPriority w:val="59"/>
    <w:rsid w:val="00CF0547"/>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semiHidden w:val="1"/>
    <w:unhideWhenUsed w:val="1"/>
    <w:rsid w:val="008B1465"/>
    <w:rPr>
      <w:sz w:val="16"/>
      <w:szCs w:val="16"/>
    </w:rPr>
  </w:style>
  <w:style w:type="paragraph" w:styleId="CommentText">
    <w:name w:val="annotation text"/>
    <w:basedOn w:val="Normal"/>
    <w:link w:val="CommentTextChar"/>
    <w:semiHidden w:val="1"/>
    <w:unhideWhenUsed w:val="1"/>
    <w:rsid w:val="008B1465"/>
    <w:rPr>
      <w:sz w:val="20"/>
      <w:szCs w:val="20"/>
    </w:rPr>
  </w:style>
  <w:style w:type="character" w:styleId="CommentTextChar" w:customStyle="1">
    <w:name w:val="Comment Text Char"/>
    <w:basedOn w:val="DefaultParagraphFont"/>
    <w:link w:val="CommentText"/>
    <w:semiHidden w:val="1"/>
    <w:rsid w:val="008B1465"/>
  </w:style>
  <w:style w:type="paragraph" w:styleId="CommentSubject">
    <w:name w:val="annotation subject"/>
    <w:basedOn w:val="CommentText"/>
    <w:next w:val="CommentText"/>
    <w:link w:val="CommentSubjectChar"/>
    <w:semiHidden w:val="1"/>
    <w:unhideWhenUsed w:val="1"/>
    <w:rsid w:val="008B1465"/>
    <w:rPr>
      <w:b w:val="1"/>
      <w:bCs w:val="1"/>
    </w:rPr>
  </w:style>
  <w:style w:type="character" w:styleId="CommentSubjectChar" w:customStyle="1">
    <w:name w:val="Comment Subject Char"/>
    <w:basedOn w:val="CommentTextChar"/>
    <w:link w:val="CommentSubject"/>
    <w:semiHidden w:val="1"/>
    <w:rsid w:val="008B1465"/>
    <w:rPr>
      <w:b w:val="1"/>
      <w:bCs w:val="1"/>
    </w:rPr>
  </w:style>
  <w:style w:type="paragraph" w:styleId="ListParagraph">
    <w:name w:val="List Paragraph"/>
    <w:basedOn w:val="Normal"/>
    <w:link w:val="ListParagraphChar"/>
    <w:uiPriority w:val="34"/>
    <w:qFormat w:val="1"/>
    <w:rsid w:val="00955D17"/>
    <w:pPr>
      <w:ind w:left="720"/>
      <w:contextualSpacing w:val="1"/>
    </w:pPr>
  </w:style>
  <w:style w:type="paragraph" w:styleId="BodyTextIndent">
    <w:name w:val="Body Text Indent"/>
    <w:basedOn w:val="Normal"/>
    <w:link w:val="BodyTextIndentChar"/>
    <w:semiHidden w:val="1"/>
    <w:unhideWhenUsed w:val="1"/>
    <w:rsid w:val="0037728B"/>
    <w:pPr>
      <w:spacing w:after="120"/>
      <w:ind w:left="360"/>
    </w:pPr>
  </w:style>
  <w:style w:type="character" w:styleId="BodyTextIndentChar" w:customStyle="1">
    <w:name w:val="Body Text Indent Char"/>
    <w:basedOn w:val="DefaultParagraphFont"/>
    <w:link w:val="BodyTextIndent"/>
    <w:semiHidden w:val="1"/>
    <w:rsid w:val="0037728B"/>
    <w:rPr>
      <w:sz w:val="24"/>
      <w:szCs w:val="24"/>
    </w:rPr>
  </w:style>
  <w:style w:type="character" w:styleId="PageNumber">
    <w:name w:val="page number"/>
    <w:basedOn w:val="DefaultParagraphFont"/>
    <w:rsid w:val="0037728B"/>
  </w:style>
  <w:style w:type="character" w:styleId="FollowedHyperlink">
    <w:name w:val="FollowedHyperlink"/>
    <w:basedOn w:val="DefaultParagraphFont"/>
    <w:uiPriority w:val="99"/>
    <w:semiHidden w:val="1"/>
    <w:unhideWhenUsed w:val="1"/>
    <w:rsid w:val="00DD0100"/>
    <w:rPr>
      <w:color w:val="800080" w:themeColor="followedHyperlink"/>
      <w:u w:val="single"/>
    </w:rPr>
  </w:style>
  <w:style w:type="table" w:styleId="PlainTable11" w:customStyle="1">
    <w:name w:val="Plain Table 11"/>
    <w:basedOn w:val="TableNormal"/>
    <w:uiPriority w:val="41"/>
    <w:rsid w:val="00225086"/>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leGridLight1" w:customStyle="1">
    <w:name w:val="Table Grid Light1"/>
    <w:basedOn w:val="TableNormal"/>
    <w:uiPriority w:val="40"/>
    <w:rsid w:val="00096B58"/>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paragraph" w:styleId="Subhead" w:customStyle="1">
    <w:name w:val="Subhead"/>
    <w:aliases w:val="Alt-S"/>
    <w:next w:val="Normal"/>
    <w:link w:val="SubheadChar"/>
    <w:rsid w:val="00D03A21"/>
    <w:pPr>
      <w:keepNext w:val="1"/>
      <w:spacing w:after="240"/>
    </w:pPr>
    <w:rPr>
      <w:rFonts w:ascii="Arial" w:cs="Arial" w:hAnsi="Arial"/>
      <w:b w:val="1"/>
      <w:bCs w:val="1"/>
      <w:noProof w:val="1"/>
      <w:sz w:val="22"/>
      <w:szCs w:val="22"/>
    </w:rPr>
  </w:style>
  <w:style w:type="character" w:styleId="SubheadChar" w:customStyle="1">
    <w:name w:val="Subhead Char"/>
    <w:aliases w:val="Alt-S Char"/>
    <w:basedOn w:val="DefaultParagraphFont"/>
    <w:link w:val="Subhead"/>
    <w:rsid w:val="00D03A21"/>
    <w:rPr>
      <w:rFonts w:ascii="Arial" w:cs="Arial" w:hAnsi="Arial"/>
      <w:b w:val="1"/>
      <w:bCs w:val="1"/>
      <w:noProof w:val="1"/>
      <w:sz w:val="22"/>
      <w:szCs w:val="22"/>
    </w:rPr>
  </w:style>
  <w:style w:type="paragraph" w:styleId="fambodytextstyle" w:customStyle="1">
    <w:name w:val="fambodytextstyle"/>
    <w:basedOn w:val="Normal"/>
    <w:rsid w:val="00D03A21"/>
    <w:pPr>
      <w:spacing w:after="100" w:afterAutospacing="1" w:before="100" w:beforeAutospacing="1"/>
    </w:pPr>
  </w:style>
  <w:style w:type="character" w:styleId="shorttext" w:customStyle="1">
    <w:name w:val="short_text"/>
    <w:basedOn w:val="DefaultParagraphFont"/>
    <w:rsid w:val="00D10F99"/>
  </w:style>
  <w:style w:type="paragraph" w:styleId="1" w:customStyle="1">
    <w:name w:val="Абзац списка1"/>
    <w:basedOn w:val="Normal"/>
    <w:rsid w:val="00220440"/>
    <w:pPr>
      <w:widowControl w:val="0"/>
      <w:suppressAutoHyphens w:val="1"/>
      <w:autoSpaceDE w:val="0"/>
      <w:ind w:left="720"/>
    </w:pPr>
    <w:rPr>
      <w:rFonts w:ascii="Times New Roman CYR" w:cs="Times New Roman CYR" w:hAnsi="Times New Roman CYR"/>
      <w:lang w:eastAsia="ar-SA" w:val="ru-RU"/>
    </w:rPr>
  </w:style>
  <w:style w:type="character" w:styleId="ListParagraphChar" w:customStyle="1">
    <w:name w:val="List Paragraph Char"/>
    <w:link w:val="ListParagraph"/>
    <w:uiPriority w:val="34"/>
    <w:rsid w:val="00095F07"/>
    <w:rPr>
      <w:sz w:val="24"/>
      <w:szCs w:val="24"/>
    </w:rPr>
  </w:style>
  <w:style w:type="character" w:styleId="10" w:customStyle="1">
    <w:name w:val="Основной шрифт абзаца1"/>
    <w:rsid w:val="007C0552"/>
  </w:style>
  <w:style w:type="paragraph" w:styleId="NormalWeb">
    <w:name w:val="Normal (Web)"/>
    <w:basedOn w:val="Normal"/>
    <w:uiPriority w:val="99"/>
    <w:unhideWhenUsed w:val="1"/>
    <w:rsid w:val="003A383C"/>
    <w:pPr>
      <w:spacing w:after="100" w:afterAutospacing="1" w:before="100" w:beforeAutospacing="1"/>
    </w:pPr>
    <w:rPr>
      <w:lang w:eastAsia="ru-RU" w:val="ru-RU"/>
    </w:rPr>
  </w:style>
  <w:style w:type="character" w:styleId="UnresolvedMention1" w:customStyle="1">
    <w:name w:val="Unresolved Mention1"/>
    <w:basedOn w:val="DefaultParagraphFont"/>
    <w:uiPriority w:val="99"/>
    <w:semiHidden w:val="1"/>
    <w:unhideWhenUsed w:val="1"/>
    <w:rsid w:val="000655C8"/>
    <w:rPr>
      <w:color w:val="605e5c"/>
      <w:shd w:color="auto" w:fill="e1dfdd" w:val="clear"/>
    </w:rPr>
  </w:style>
  <w:style w:type="paragraph" w:styleId="BodyText">
    <w:name w:val="Body Text"/>
    <w:basedOn w:val="Normal"/>
    <w:link w:val="BodyTextChar"/>
    <w:semiHidden w:val="1"/>
    <w:unhideWhenUsed w:val="1"/>
    <w:rsid w:val="0006020A"/>
    <w:pPr>
      <w:spacing w:after="120"/>
    </w:pPr>
  </w:style>
  <w:style w:type="character" w:styleId="BodyTextChar" w:customStyle="1">
    <w:name w:val="Body Text Char"/>
    <w:basedOn w:val="DefaultParagraphFont"/>
    <w:link w:val="BodyText"/>
    <w:semiHidden w:val="1"/>
    <w:rsid w:val="0006020A"/>
    <w:rPr>
      <w:sz w:val="24"/>
      <w:szCs w:val="24"/>
    </w:rPr>
  </w:style>
  <w:style w:type="character" w:styleId="hps" w:customStyle="1">
    <w:name w:val="hps"/>
    <w:rsid w:val="0006020A"/>
  </w:style>
  <w:style w:type="paragraph" w:styleId="Caption">
    <w:name w:val="caption"/>
    <w:basedOn w:val="Normal"/>
    <w:next w:val="Normal"/>
    <w:uiPriority w:val="35"/>
    <w:unhideWhenUsed w:val="1"/>
    <w:qFormat w:val="1"/>
    <w:rsid w:val="0006020A"/>
    <w:pPr>
      <w:spacing w:after="200" w:line="276" w:lineRule="auto"/>
    </w:pPr>
    <w:rPr>
      <w:rFonts w:ascii="Calibri" w:eastAsia="Calibri" w:hAnsi="Calibri"/>
      <w:b w:val="1"/>
      <w:bCs w:val="1"/>
      <w:sz w:val="20"/>
      <w:szCs w:val="20"/>
      <w:lang w:val="uk-UA"/>
    </w:rPr>
  </w:style>
  <w:style w:type="paragraph" w:styleId="BodyTextFirstIndent">
    <w:name w:val="Body Text First Indent"/>
    <w:basedOn w:val="BodyText"/>
    <w:link w:val="BodyTextFirstIndentChar"/>
    <w:uiPriority w:val="99"/>
    <w:unhideWhenUsed w:val="1"/>
    <w:rsid w:val="0006020A"/>
    <w:pPr>
      <w:spacing w:line="276" w:lineRule="auto"/>
      <w:ind w:firstLine="210"/>
    </w:pPr>
    <w:rPr>
      <w:rFonts w:ascii="Calibri" w:eastAsia="Calibri" w:hAnsi="Calibri"/>
      <w:sz w:val="22"/>
      <w:szCs w:val="22"/>
      <w:lang w:val="uk-UA"/>
    </w:rPr>
  </w:style>
  <w:style w:type="character" w:styleId="BodyTextFirstIndentChar" w:customStyle="1">
    <w:name w:val="Body Text First Indent Char"/>
    <w:basedOn w:val="BodyTextChar"/>
    <w:link w:val="BodyTextFirstIndent"/>
    <w:uiPriority w:val="99"/>
    <w:rsid w:val="0006020A"/>
    <w:rPr>
      <w:rFonts w:ascii="Calibri" w:eastAsia="Calibri" w:hAnsi="Calibri"/>
      <w:sz w:val="22"/>
      <w:szCs w:val="22"/>
      <w:lang w:val="uk-UA"/>
    </w:rPr>
  </w:style>
  <w:style w:type="paragraph" w:styleId="BodyTextFirstIndent2">
    <w:name w:val="Body Text First Indent 2"/>
    <w:basedOn w:val="BodyTextIndent"/>
    <w:link w:val="BodyTextFirstIndent2Char"/>
    <w:uiPriority w:val="99"/>
    <w:unhideWhenUsed w:val="1"/>
    <w:rsid w:val="0006020A"/>
    <w:pPr>
      <w:spacing w:line="276" w:lineRule="auto"/>
      <w:ind w:left="283" w:firstLine="210"/>
    </w:pPr>
    <w:rPr>
      <w:rFonts w:ascii="Calibri" w:eastAsia="Calibri" w:hAnsi="Calibri"/>
      <w:sz w:val="22"/>
      <w:szCs w:val="22"/>
      <w:lang w:val="uk-UA"/>
    </w:rPr>
  </w:style>
  <w:style w:type="character" w:styleId="BodyTextFirstIndent2Char" w:customStyle="1">
    <w:name w:val="Body Text First Indent 2 Char"/>
    <w:basedOn w:val="BodyTextIndentChar"/>
    <w:link w:val="BodyTextFirstIndent2"/>
    <w:uiPriority w:val="99"/>
    <w:rsid w:val="0006020A"/>
    <w:rPr>
      <w:rFonts w:ascii="Calibri" w:eastAsia="Calibri" w:hAnsi="Calibri"/>
      <w:sz w:val="22"/>
      <w:szCs w:val="22"/>
      <w:lang w:val="uk-UA"/>
    </w:rPr>
  </w:style>
  <w:style w:type="paragraph" w:styleId="NoSpacing">
    <w:name w:val="No Spacing"/>
    <w:rsid w:val="00140BE7"/>
    <w:pPr>
      <w:pBdr>
        <w:top w:space="0" w:sz="0" w:val="nil"/>
        <w:left w:space="0" w:sz="0" w:val="nil"/>
        <w:bottom w:space="0" w:sz="0" w:val="nil"/>
        <w:right w:space="0" w:sz="0" w:val="nil"/>
        <w:between w:space="0" w:sz="0" w:val="nil"/>
        <w:bar w:space="0" w:sz="0" w:val="nil"/>
      </w:pBdr>
    </w:pPr>
    <w:rPr>
      <w:rFonts w:ascii="Calibri" w:cs="Calibri" w:eastAsia="Calibri" w:hAnsi="Calibri"/>
      <w:color w:val="000000"/>
      <w:sz w:val="22"/>
      <w:szCs w:val="22"/>
      <w:u w:color="000000"/>
      <w:bdr w:space="0" w:sz="0" w:val="nil"/>
      <w:lang w:eastAsia="ru-RU"/>
    </w:rPr>
  </w:style>
  <w:style w:type="paragraph" w:styleId="Title">
    <w:name w:val="Title"/>
    <w:basedOn w:val="Normal"/>
    <w:next w:val="Normal"/>
    <w:link w:val="TitleChar"/>
    <w:uiPriority w:val="10"/>
    <w:qFormat w:val="1"/>
    <w:rsid w:val="00140BE7"/>
    <w:pPr>
      <w:pBdr>
        <w:top w:space="0" w:sz="0" w:val="nil"/>
        <w:left w:space="0" w:sz="0" w:val="nil"/>
        <w:bottom w:color="4f81bd" w:space="4" w:sz="8" w:themeColor="accent1" w:val="single"/>
        <w:right w:space="0" w:sz="0" w:val="nil"/>
        <w:between w:space="0" w:sz="0" w:val="nil"/>
        <w:bar w:space="0" w:sz="0" w:val="nil"/>
      </w:pBdr>
      <w:spacing w:after="300"/>
      <w:contextualSpacing w:val="1"/>
    </w:pPr>
    <w:rPr>
      <w:rFonts w:asciiTheme="majorHAnsi" w:cstheme="majorBidi" w:eastAsiaTheme="majorEastAsia" w:hAnsiTheme="majorHAnsi"/>
      <w:color w:val="17365d" w:themeColor="text2" w:themeShade="0000BF"/>
      <w:spacing w:val="5"/>
      <w:kern w:val="28"/>
      <w:sz w:val="52"/>
      <w:szCs w:val="52"/>
      <w:bdr w:space="0" w:sz="0" w:val="nil"/>
    </w:rPr>
  </w:style>
  <w:style w:type="character" w:styleId="TitleChar" w:customStyle="1">
    <w:name w:val="Title Char"/>
    <w:basedOn w:val="DefaultParagraphFont"/>
    <w:link w:val="Title"/>
    <w:uiPriority w:val="10"/>
    <w:rsid w:val="00140BE7"/>
    <w:rPr>
      <w:rFonts w:asciiTheme="majorHAnsi" w:cstheme="majorBidi" w:eastAsiaTheme="majorEastAsia" w:hAnsiTheme="majorHAnsi"/>
      <w:color w:val="17365d" w:themeColor="text2" w:themeShade="0000BF"/>
      <w:spacing w:val="5"/>
      <w:kern w:val="28"/>
      <w:sz w:val="52"/>
      <w:szCs w:val="52"/>
      <w:bdr w:space="0" w:sz="0" w:val="nil"/>
    </w:rPr>
  </w:style>
  <w:style w:type="paragraph" w:styleId="Revision">
    <w:name w:val="Revision"/>
    <w:hidden w:val="1"/>
    <w:uiPriority w:val="99"/>
    <w:semiHidden w:val="1"/>
    <w:rsid w:val="00A21BE1"/>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tender@coukrain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S6a7Lnq2K/nfQsmct6IfqMh9CQ==">AMUW2mWheWMKSeDd1gfHHilWmxgGCDX584nrUPjBav+mXoY2k6y8x6bqZollqvDaNu2l+dU/hFJsbhIrXrl0/0wYNhnPzZh/24wPSz4bom3PJaGQ3NTAXjsMjrdf23WX72rAUqa+F40i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2019-06-11T07:03:00Z</dcterms:created>
  <dc:creator>Zkvu</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onomy">
    <vt:lpwstr/>
  </property>
  <property fmtid="{D5CDD505-2E9C-101B-9397-08002B2CF9AE}" pid="3" name="ContentType">
    <vt:lpwstr>Document</vt:lpwstr>
  </property>
  <property fmtid="{D5CDD505-2E9C-101B-9397-08002B2CF9AE}" pid="4" name="ContentTypeId">
    <vt:lpwstr>0x01010039DE1CB385BB41498F5CE5E691742892</vt:lpwstr>
  </property>
  <property fmtid="{D5CDD505-2E9C-101B-9397-08002B2CF9AE}" pid="5" name="TaxKeyword">
    <vt:lpwstr/>
  </property>
  <property fmtid="{D5CDD505-2E9C-101B-9397-08002B2CF9AE}" pid="6" name="TaxCatchAll">
    <vt:lpwstr>22;#Template|163d2009-6fb1-4a98-aa32-6828f2271294</vt:lpwstr>
  </property>
  <property fmtid="{D5CDD505-2E9C-101B-9397-08002B2CF9AE}" pid="7" name="TaxKeywordTaxHTField">
    <vt:lpwstr/>
  </property>
  <property fmtid="{D5CDD505-2E9C-101B-9397-08002B2CF9AE}" pid="8" name="GCDocumentType">
    <vt:lpwstr>22;#Template|163d2009-6fb1-4a98-aa32-6828f2271294</vt:lpwstr>
  </property>
  <property fmtid="{D5CDD505-2E9C-101B-9397-08002B2CF9AE}" pid="9" name="gc3aff890de8486a82fd798285ae0a08">
    <vt:lpwstr>Template|163d2009-6fb1-4a98-aa32-6828f2271294</vt:lpwstr>
  </property>
</Properties>
</file>